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E2124A" w:rsidP="001822E9"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914900" cy="1045845"/>
            <wp:effectExtent l="19050" t="0" r="0" b="0"/>
            <wp:wrapTight wrapText="bothSides">
              <wp:wrapPolygon edited="0">
                <wp:start x="18251" y="0"/>
                <wp:lineTo x="-84" y="9049"/>
                <wp:lineTo x="-84" y="17705"/>
                <wp:lineTo x="3516" y="18885"/>
                <wp:lineTo x="16744" y="20066"/>
                <wp:lineTo x="20428" y="20066"/>
                <wp:lineTo x="20260" y="18885"/>
                <wp:lineTo x="21600" y="16525"/>
                <wp:lineTo x="21600" y="12984"/>
                <wp:lineTo x="19674" y="12590"/>
                <wp:lineTo x="20177" y="12590"/>
                <wp:lineTo x="20177" y="10623"/>
                <wp:lineTo x="19088" y="393"/>
                <wp:lineTo x="18837" y="0"/>
                <wp:lineTo x="18251" y="0"/>
              </wp:wrapPolygon>
            </wp:wrapTight>
            <wp:docPr id="3" name="Imagen 2" descr="CHIHUAHUA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HIHUAHUA-logo-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Pr="00AA4B3D" w:rsidRDefault="001822E9" w:rsidP="001822E9">
      <w:pPr>
        <w:jc w:val="right"/>
        <w:rPr>
          <w:sz w:val="28"/>
          <w:szCs w:val="28"/>
        </w:rPr>
      </w:pPr>
      <w:r w:rsidRPr="00AA4B3D">
        <w:rPr>
          <w:sz w:val="28"/>
          <w:szCs w:val="28"/>
        </w:rPr>
        <w:t>XLV</w:t>
      </w:r>
      <w:r>
        <w:rPr>
          <w:sz w:val="28"/>
          <w:szCs w:val="28"/>
        </w:rPr>
        <w:t>III</w:t>
      </w:r>
      <w:r w:rsidRPr="00AA4B3D">
        <w:rPr>
          <w:sz w:val="28"/>
          <w:szCs w:val="28"/>
        </w:rPr>
        <w:t xml:space="preserve"> INFORME GENERAL DE ACTIVIDADES </w:t>
      </w:r>
    </w:p>
    <w:p w:rsidR="001822E9" w:rsidRPr="00AA4B3D" w:rsidRDefault="001822E9" w:rsidP="001822E9">
      <w:pPr>
        <w:jc w:val="right"/>
        <w:rPr>
          <w:sz w:val="28"/>
          <w:szCs w:val="28"/>
        </w:rPr>
      </w:pPr>
      <w:r w:rsidRPr="00AA4B3D">
        <w:rPr>
          <w:sz w:val="28"/>
          <w:szCs w:val="28"/>
        </w:rPr>
        <w:t xml:space="preserve">QUE PRESENTA </w:t>
      </w:r>
      <w:smartTag w:uri="urn:schemas-microsoft-com:office:smarttags" w:element="PersonName">
        <w:smartTagPr>
          <w:attr w:name="ProductID" w:val="LA DIRECCIￓN DE"/>
        </w:smartTagPr>
        <w:smartTag w:uri="urn:schemas-microsoft-com:office:smarttags" w:element="PersonName">
          <w:smartTagPr>
            <w:attr w:name="ProductID" w:val="LA DIRECCIￓN"/>
          </w:smartTagPr>
          <w:r w:rsidRPr="00AA4B3D">
            <w:rPr>
              <w:sz w:val="28"/>
              <w:szCs w:val="28"/>
            </w:rPr>
            <w:t>LA DIRECCIÓN</w:t>
          </w:r>
        </w:smartTag>
        <w:r w:rsidRPr="00AA4B3D">
          <w:rPr>
            <w:sz w:val="28"/>
            <w:szCs w:val="28"/>
          </w:rPr>
          <w:t xml:space="preserve"> DE</w:t>
        </w:r>
      </w:smartTag>
      <w:r w:rsidRPr="00AA4B3D">
        <w:rPr>
          <w:sz w:val="28"/>
          <w:szCs w:val="28"/>
        </w:rPr>
        <w:t xml:space="preserve"> </w:t>
      </w:r>
    </w:p>
    <w:p w:rsidR="001822E9" w:rsidRPr="00AA4B3D" w:rsidRDefault="001822E9" w:rsidP="001822E9">
      <w:pPr>
        <w:jc w:val="right"/>
        <w:rPr>
          <w:sz w:val="28"/>
          <w:szCs w:val="28"/>
        </w:rPr>
      </w:pPr>
      <w:r w:rsidRPr="00AA4B3D">
        <w:rPr>
          <w:sz w:val="28"/>
          <w:szCs w:val="28"/>
        </w:rPr>
        <w:t xml:space="preserve">CASA CHIHUAHUA, CENTRO DE PATRIMONIO CULTURAL </w:t>
      </w:r>
    </w:p>
    <w:p w:rsidR="001822E9" w:rsidRPr="00AA4B3D" w:rsidRDefault="001822E9" w:rsidP="001822E9">
      <w:pPr>
        <w:jc w:val="right"/>
        <w:rPr>
          <w:sz w:val="28"/>
          <w:szCs w:val="28"/>
        </w:rPr>
      </w:pPr>
    </w:p>
    <w:p w:rsidR="001822E9" w:rsidRPr="00AA4B3D" w:rsidRDefault="001822E9" w:rsidP="001822E9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AA4B3D">
        <w:rPr>
          <w:sz w:val="28"/>
          <w:szCs w:val="28"/>
        </w:rPr>
        <w:t xml:space="preserve"> DE </w:t>
      </w:r>
      <w:r>
        <w:rPr>
          <w:sz w:val="28"/>
          <w:szCs w:val="28"/>
        </w:rPr>
        <w:t>JULIO  DE 2016</w:t>
      </w:r>
    </w:p>
    <w:p w:rsidR="001822E9" w:rsidRDefault="001822E9" w:rsidP="001822E9">
      <w:pPr>
        <w:jc w:val="right"/>
        <w:rPr>
          <w:sz w:val="28"/>
          <w:szCs w:val="28"/>
        </w:rPr>
      </w:pPr>
    </w:p>
    <w:p w:rsidR="001822E9" w:rsidRPr="00692691" w:rsidRDefault="001822E9" w:rsidP="001822E9">
      <w:pPr>
        <w:jc w:val="right"/>
        <w:rPr>
          <w:b/>
          <w:sz w:val="28"/>
          <w:szCs w:val="28"/>
        </w:rPr>
      </w:pPr>
      <w:r w:rsidRPr="00692691">
        <w:rPr>
          <w:b/>
          <w:sz w:val="28"/>
          <w:szCs w:val="28"/>
        </w:rPr>
        <w:t>I. ACTIVIDADES REALIZADAS</w:t>
      </w:r>
    </w:p>
    <w:p w:rsidR="001822E9" w:rsidRDefault="001822E9" w:rsidP="001822E9"/>
    <w:p w:rsidR="001822E9" w:rsidRDefault="001822E9" w:rsidP="001822E9"/>
    <w:p w:rsidR="001822E9" w:rsidRPr="004701F3" w:rsidRDefault="001822E9" w:rsidP="001822E9"/>
    <w:p w:rsidR="001822E9" w:rsidRPr="00692691" w:rsidRDefault="001822E9" w:rsidP="001822E9">
      <w:pPr>
        <w:jc w:val="right"/>
        <w:rPr>
          <w:b/>
        </w:rPr>
      </w:pPr>
      <w:r w:rsidRPr="00692691">
        <w:rPr>
          <w:b/>
        </w:rPr>
        <w:t xml:space="preserve"> 1.- Visitas a museografía</w:t>
      </w:r>
    </w:p>
    <w:p w:rsidR="001822E9" w:rsidRDefault="001822E9" w:rsidP="001822E9"/>
    <w:p w:rsidR="001822E9" w:rsidRDefault="001822E9" w:rsidP="001822E9"/>
    <w:p w:rsidR="001822E9" w:rsidRDefault="001822E9" w:rsidP="001822E9">
      <w:pPr>
        <w:jc w:val="both"/>
      </w:pPr>
      <w:r>
        <w:t>En el período compren</w:t>
      </w:r>
      <w:r w:rsidR="00EE17EC">
        <w:t>dido entre el 2 de enero y el 30</w:t>
      </w:r>
      <w:r>
        <w:t xml:space="preserve"> de </w:t>
      </w:r>
      <w:r w:rsidR="00EE17EC">
        <w:t>Junio</w:t>
      </w:r>
      <w:r>
        <w:t xml:space="preserve"> de 2016 se registró una </w:t>
      </w:r>
      <w:r w:rsidRPr="00B15CB6">
        <w:rPr>
          <w:b/>
        </w:rPr>
        <w:t>asistencia a las salas de museografía de</w:t>
      </w:r>
      <w:r w:rsidR="00EE17EC">
        <w:rPr>
          <w:b/>
        </w:rPr>
        <w:t xml:space="preserve"> 40,717</w:t>
      </w:r>
      <w:r>
        <w:rPr>
          <w:b/>
        </w:rPr>
        <w:t xml:space="preserve"> </w:t>
      </w:r>
      <w:r w:rsidRPr="00136F61">
        <w:rPr>
          <w:b/>
        </w:rPr>
        <w:t>visitantes</w:t>
      </w:r>
      <w:r>
        <w:rPr>
          <w:b/>
        </w:rPr>
        <w:t>.</w:t>
      </w:r>
    </w:p>
    <w:p w:rsidR="001822E9" w:rsidRDefault="001822E9" w:rsidP="001822E9"/>
    <w:p w:rsidR="001822E9" w:rsidRDefault="001822E9" w:rsidP="001822E9"/>
    <w:p w:rsidR="001822E9" w:rsidRPr="001964EB" w:rsidRDefault="001822E9" w:rsidP="001822E9">
      <w:pPr>
        <w:rPr>
          <w:b/>
        </w:rPr>
      </w:pPr>
      <w:r w:rsidRPr="001964EB">
        <w:rPr>
          <w:b/>
        </w:rPr>
        <w:t>Total de visitas a museografía</w:t>
      </w:r>
    </w:p>
    <w:p w:rsidR="001822E9" w:rsidRPr="00030DD7" w:rsidRDefault="001822E9" w:rsidP="001822E9"/>
    <w:tbl>
      <w:tblPr>
        <w:tblW w:w="8567" w:type="dxa"/>
        <w:jc w:val="center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103"/>
        <w:gridCol w:w="1041"/>
        <w:gridCol w:w="1041"/>
        <w:gridCol w:w="1041"/>
        <w:gridCol w:w="1041"/>
        <w:gridCol w:w="1041"/>
        <w:gridCol w:w="1041"/>
        <w:gridCol w:w="1218"/>
      </w:tblGrid>
      <w:tr w:rsidR="00EE17EC" w:rsidRPr="004B7C06" w:rsidTr="00EE17EC">
        <w:trPr>
          <w:trHeight w:val="315"/>
          <w:jc w:val="center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:rsidR="00EE17EC" w:rsidRPr="004B7C06" w:rsidRDefault="00EE17EC" w:rsidP="00DD4B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:rsidR="00EE17EC" w:rsidRPr="004B7C06" w:rsidRDefault="00EE17EC" w:rsidP="00DD4B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:rsidR="00EE17EC" w:rsidRPr="004B7C06" w:rsidRDefault="00EE17EC" w:rsidP="00DD4B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7C06">
              <w:rPr>
                <w:b/>
                <w:sz w:val="22"/>
                <w:szCs w:val="22"/>
              </w:rPr>
              <w:t>TOTAL</w:t>
            </w:r>
          </w:p>
        </w:tc>
      </w:tr>
      <w:tr w:rsidR="00EE17EC" w:rsidRPr="00B50214" w:rsidTr="00EE17EC">
        <w:trPr>
          <w:trHeight w:val="315"/>
          <w:jc w:val="center"/>
        </w:trPr>
        <w:tc>
          <w:tcPr>
            <w:tcW w:w="110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rPr>
                <w:b/>
                <w:sz w:val="22"/>
                <w:szCs w:val="22"/>
              </w:rPr>
            </w:pPr>
            <w:r w:rsidRPr="004B7C06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0" w:type="auto"/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2,763</w:t>
            </w:r>
          </w:p>
        </w:tc>
        <w:tc>
          <w:tcPr>
            <w:tcW w:w="0" w:type="auto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3,118</w:t>
            </w:r>
          </w:p>
        </w:tc>
        <w:tc>
          <w:tcPr>
            <w:tcW w:w="0" w:type="auto"/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5,259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5,478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3,018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3,268</w:t>
            </w:r>
          </w:p>
        </w:tc>
        <w:tc>
          <w:tcPr>
            <w:tcW w:w="0" w:type="auto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53A7C" w:rsidRDefault="00422027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22,904</w:t>
            </w:r>
          </w:p>
        </w:tc>
      </w:tr>
      <w:tr w:rsidR="00EE17EC" w:rsidRPr="00B50214" w:rsidTr="00EE17EC">
        <w:trPr>
          <w:trHeight w:val="315"/>
          <w:jc w:val="center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rPr>
                <w:b/>
                <w:sz w:val="22"/>
                <w:szCs w:val="22"/>
              </w:rPr>
            </w:pPr>
            <w:r w:rsidRPr="004B7C06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3,270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2,970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6,482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4,134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4,516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3,635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53A7C" w:rsidRDefault="00422027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25,007</w:t>
            </w:r>
          </w:p>
        </w:tc>
      </w:tr>
      <w:tr w:rsidR="00EE17EC" w:rsidRPr="00B50214" w:rsidTr="00EE17EC">
        <w:trPr>
          <w:trHeight w:val="315"/>
          <w:jc w:val="center"/>
        </w:trPr>
        <w:tc>
          <w:tcPr>
            <w:tcW w:w="110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rPr>
                <w:b/>
                <w:sz w:val="22"/>
                <w:szCs w:val="22"/>
              </w:rPr>
            </w:pPr>
            <w:r w:rsidRPr="004B7C06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2,506</w:t>
            </w:r>
          </w:p>
        </w:tc>
        <w:tc>
          <w:tcPr>
            <w:tcW w:w="0" w:type="auto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2,433</w:t>
            </w:r>
          </w:p>
        </w:tc>
        <w:tc>
          <w:tcPr>
            <w:tcW w:w="0" w:type="auto"/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4,396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5,565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3,033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3,341</w:t>
            </w:r>
          </w:p>
        </w:tc>
        <w:tc>
          <w:tcPr>
            <w:tcW w:w="0" w:type="auto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53A7C" w:rsidRDefault="00422027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21,274</w:t>
            </w:r>
          </w:p>
        </w:tc>
      </w:tr>
      <w:tr w:rsidR="00EE17EC" w:rsidRPr="00B50214" w:rsidTr="00EE17EC">
        <w:trPr>
          <w:trHeight w:val="315"/>
          <w:jc w:val="center"/>
        </w:trPr>
        <w:tc>
          <w:tcPr>
            <w:tcW w:w="11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rPr>
                <w:b/>
                <w:sz w:val="22"/>
                <w:szCs w:val="22"/>
              </w:rPr>
            </w:pPr>
            <w:r w:rsidRPr="004B7C06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3,496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4,981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6,273</w:t>
            </w:r>
          </w:p>
        </w:tc>
        <w:tc>
          <w:tcPr>
            <w:tcW w:w="0" w:type="auto"/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6,174</w:t>
            </w:r>
          </w:p>
        </w:tc>
        <w:tc>
          <w:tcPr>
            <w:tcW w:w="0" w:type="auto"/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4,635</w:t>
            </w:r>
          </w:p>
        </w:tc>
        <w:tc>
          <w:tcPr>
            <w:tcW w:w="0" w:type="auto"/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3,452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53A7C" w:rsidRDefault="00422027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29,011</w:t>
            </w:r>
          </w:p>
        </w:tc>
      </w:tr>
      <w:tr w:rsidR="00EE17EC" w:rsidRPr="00B50214" w:rsidTr="00EE17EC">
        <w:trPr>
          <w:trHeight w:val="315"/>
          <w:jc w:val="center"/>
        </w:trPr>
        <w:tc>
          <w:tcPr>
            <w:tcW w:w="11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rPr>
                <w:b/>
                <w:sz w:val="22"/>
                <w:szCs w:val="22"/>
              </w:rPr>
            </w:pPr>
            <w:r w:rsidRPr="004B7C06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6,528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2,660</w:t>
            </w:r>
          </w:p>
        </w:tc>
        <w:tc>
          <w:tcPr>
            <w:tcW w:w="0" w:type="auto"/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3,810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4,822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4,190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3,532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53A7C" w:rsidRDefault="00422027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25,548</w:t>
            </w:r>
          </w:p>
        </w:tc>
      </w:tr>
      <w:tr w:rsidR="00EE17EC" w:rsidRPr="00B50214" w:rsidTr="00EE17EC">
        <w:trPr>
          <w:trHeight w:val="315"/>
          <w:jc w:val="center"/>
        </w:trPr>
        <w:tc>
          <w:tcPr>
            <w:tcW w:w="11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rPr>
                <w:b/>
                <w:sz w:val="22"/>
                <w:szCs w:val="22"/>
              </w:rPr>
            </w:pPr>
            <w:r w:rsidRPr="004B7C06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4,210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7,331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6,866</w:t>
            </w:r>
          </w:p>
        </w:tc>
        <w:tc>
          <w:tcPr>
            <w:tcW w:w="0" w:type="auto"/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6,248</w:t>
            </w:r>
          </w:p>
        </w:tc>
        <w:tc>
          <w:tcPr>
            <w:tcW w:w="0" w:type="auto"/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5,268</w:t>
            </w:r>
          </w:p>
        </w:tc>
        <w:tc>
          <w:tcPr>
            <w:tcW w:w="0" w:type="auto"/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3,442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53A7C" w:rsidRDefault="00422027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33,365</w:t>
            </w:r>
          </w:p>
        </w:tc>
      </w:tr>
      <w:tr w:rsidR="00EE17EC" w:rsidRPr="00B50214" w:rsidTr="00EE17EC">
        <w:trPr>
          <w:trHeight w:val="315"/>
          <w:jc w:val="center"/>
        </w:trPr>
        <w:tc>
          <w:tcPr>
            <w:tcW w:w="11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rPr>
                <w:b/>
                <w:sz w:val="22"/>
                <w:szCs w:val="22"/>
              </w:rPr>
            </w:pPr>
            <w:r w:rsidRPr="004B7C06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3,234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5,019</w:t>
            </w:r>
          </w:p>
        </w:tc>
        <w:tc>
          <w:tcPr>
            <w:tcW w:w="0" w:type="auto"/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6,700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4,432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4,524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5,086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53A7C" w:rsidRDefault="00422027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28,995</w:t>
            </w:r>
          </w:p>
        </w:tc>
      </w:tr>
      <w:tr w:rsidR="00EE17EC" w:rsidRPr="00B50214" w:rsidTr="00EE17EC">
        <w:trPr>
          <w:trHeight w:val="315"/>
          <w:jc w:val="center"/>
        </w:trPr>
        <w:tc>
          <w:tcPr>
            <w:tcW w:w="11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rPr>
                <w:b/>
                <w:sz w:val="22"/>
                <w:szCs w:val="22"/>
              </w:rPr>
            </w:pPr>
            <w:r w:rsidRPr="004B7C06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3,759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4,430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6,129</w:t>
            </w:r>
          </w:p>
        </w:tc>
        <w:tc>
          <w:tcPr>
            <w:tcW w:w="0" w:type="auto"/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8,061</w:t>
            </w:r>
          </w:p>
        </w:tc>
        <w:tc>
          <w:tcPr>
            <w:tcW w:w="0" w:type="auto"/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4,989</w:t>
            </w:r>
          </w:p>
        </w:tc>
        <w:tc>
          <w:tcPr>
            <w:tcW w:w="0" w:type="auto"/>
            <w:shd w:val="clear" w:color="auto" w:fill="F2F2F2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4,130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453A7C" w:rsidRDefault="00422027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31,498</w:t>
            </w:r>
          </w:p>
        </w:tc>
      </w:tr>
      <w:tr w:rsidR="00EE17EC" w:rsidRPr="00B50214" w:rsidTr="00EE17EC">
        <w:trPr>
          <w:trHeight w:val="315"/>
          <w:jc w:val="center"/>
        </w:trPr>
        <w:tc>
          <w:tcPr>
            <w:tcW w:w="11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B7C06" w:rsidRDefault="00EE17EC" w:rsidP="00DD4BE0">
            <w:pPr>
              <w:spacing w:line="276" w:lineRule="auto"/>
              <w:rPr>
                <w:b/>
                <w:sz w:val="22"/>
                <w:szCs w:val="22"/>
              </w:rPr>
            </w:pPr>
            <w:r w:rsidRPr="004B7C06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4,405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5,232</w:t>
            </w:r>
          </w:p>
        </w:tc>
        <w:tc>
          <w:tcPr>
            <w:tcW w:w="0" w:type="auto"/>
            <w:shd w:val="clear" w:color="auto" w:fill="C2D69B"/>
            <w:noWrap/>
            <w:vAlign w:val="center"/>
          </w:tcPr>
          <w:p w:rsidR="00EE17EC" w:rsidRPr="00453A7C" w:rsidRDefault="00EE17EC" w:rsidP="00DD4BE0">
            <w:pPr>
              <w:spacing w:line="276" w:lineRule="auto"/>
              <w:jc w:val="right"/>
              <w:rPr>
                <w:szCs w:val="22"/>
              </w:rPr>
            </w:pPr>
            <w:r w:rsidRPr="00453A7C">
              <w:rPr>
                <w:szCs w:val="22"/>
              </w:rPr>
              <w:t>8,140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8,230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6,557</w:t>
            </w:r>
          </w:p>
        </w:tc>
        <w:tc>
          <w:tcPr>
            <w:tcW w:w="0" w:type="auto"/>
            <w:shd w:val="clear" w:color="auto" w:fill="C2D69B"/>
          </w:tcPr>
          <w:p w:rsidR="00EE17EC" w:rsidRDefault="002D449C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5,402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C2D69B"/>
            <w:noWrap/>
            <w:vAlign w:val="center"/>
          </w:tcPr>
          <w:p w:rsidR="00EE17EC" w:rsidRPr="00453A7C" w:rsidRDefault="00422027" w:rsidP="00DD4BE0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37,996</w:t>
            </w:r>
          </w:p>
        </w:tc>
      </w:tr>
      <w:tr w:rsidR="00EE17EC" w:rsidRPr="00B50214" w:rsidTr="00EE17EC">
        <w:trPr>
          <w:trHeight w:val="315"/>
          <w:jc w:val="center"/>
        </w:trPr>
        <w:tc>
          <w:tcPr>
            <w:tcW w:w="110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B27D07" w:rsidRDefault="00EE17EC" w:rsidP="00DD4BE0">
            <w:pPr>
              <w:spacing w:line="276" w:lineRule="auto"/>
              <w:rPr>
                <w:b/>
                <w:sz w:val="22"/>
                <w:szCs w:val="22"/>
              </w:rPr>
            </w:pPr>
            <w:r w:rsidRPr="00B27D0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:rsidR="00EE17EC" w:rsidRPr="00B27D07" w:rsidRDefault="00EE17EC" w:rsidP="00DD4BE0">
            <w:pPr>
              <w:spacing w:line="276" w:lineRule="auto"/>
              <w:jc w:val="right"/>
              <w:rPr>
                <w:b/>
                <w:szCs w:val="22"/>
              </w:rPr>
            </w:pPr>
            <w:r w:rsidRPr="00B27D07">
              <w:rPr>
                <w:b/>
                <w:szCs w:val="22"/>
              </w:rPr>
              <w:t>5,815</w:t>
            </w:r>
          </w:p>
        </w:tc>
        <w:tc>
          <w:tcPr>
            <w:tcW w:w="0" w:type="auto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B27D07" w:rsidRDefault="00EE17EC" w:rsidP="00DD4BE0">
            <w:pPr>
              <w:spacing w:line="276" w:lineRule="auto"/>
              <w:jc w:val="right"/>
              <w:rPr>
                <w:b/>
                <w:szCs w:val="22"/>
              </w:rPr>
            </w:pPr>
            <w:r w:rsidRPr="00B27D07">
              <w:rPr>
                <w:b/>
                <w:szCs w:val="22"/>
              </w:rPr>
              <w:t>6,890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:rsidR="00EE17EC" w:rsidRPr="00B27D07" w:rsidRDefault="00EE17EC" w:rsidP="00DD4BE0">
            <w:pPr>
              <w:spacing w:line="276" w:lineRule="auto"/>
              <w:jc w:val="right"/>
              <w:rPr>
                <w:b/>
                <w:szCs w:val="22"/>
              </w:rPr>
            </w:pPr>
            <w:r w:rsidRPr="00B27D07">
              <w:rPr>
                <w:b/>
                <w:szCs w:val="22"/>
              </w:rPr>
              <w:t>8,915</w:t>
            </w:r>
          </w:p>
        </w:tc>
        <w:tc>
          <w:tcPr>
            <w:tcW w:w="0" w:type="auto"/>
            <w:shd w:val="clear" w:color="auto" w:fill="F2F2F2"/>
          </w:tcPr>
          <w:p w:rsidR="00EE17EC" w:rsidRPr="005A6BCA" w:rsidRDefault="002D449C" w:rsidP="00DD4BE0">
            <w:pPr>
              <w:spacing w:line="276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5,949</w:t>
            </w:r>
          </w:p>
        </w:tc>
        <w:tc>
          <w:tcPr>
            <w:tcW w:w="0" w:type="auto"/>
            <w:shd w:val="clear" w:color="auto" w:fill="F2F2F2"/>
          </w:tcPr>
          <w:p w:rsidR="00EE17EC" w:rsidRPr="005A6BCA" w:rsidRDefault="002D449C" w:rsidP="00DD4BE0">
            <w:pPr>
              <w:spacing w:line="276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6,982</w:t>
            </w:r>
          </w:p>
        </w:tc>
        <w:tc>
          <w:tcPr>
            <w:tcW w:w="0" w:type="auto"/>
            <w:shd w:val="clear" w:color="auto" w:fill="F2F2F2"/>
          </w:tcPr>
          <w:p w:rsidR="00EE17EC" w:rsidRPr="005A6BCA" w:rsidRDefault="002D449C" w:rsidP="00DD4BE0">
            <w:pPr>
              <w:spacing w:line="276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6,166</w:t>
            </w:r>
          </w:p>
        </w:tc>
        <w:tc>
          <w:tcPr>
            <w:tcW w:w="0" w:type="auto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EE17EC" w:rsidRPr="005A6BCA" w:rsidRDefault="002D449C" w:rsidP="00DD4BE0">
            <w:pPr>
              <w:spacing w:line="276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40,717</w:t>
            </w:r>
          </w:p>
        </w:tc>
      </w:tr>
    </w:tbl>
    <w:p w:rsidR="001822E9" w:rsidRDefault="001822E9" w:rsidP="001822E9"/>
    <w:p w:rsidR="001822E9" w:rsidRDefault="001822E9" w:rsidP="001822E9"/>
    <w:p w:rsidR="001822E9" w:rsidRDefault="001822E9" w:rsidP="001822E9">
      <w:r>
        <w:t xml:space="preserve">Del total de los visitantes recibidos, según rangos de edad corresponde a las siguientes cifras y porcentajes: </w:t>
      </w:r>
    </w:p>
    <w:p w:rsidR="001822E9" w:rsidRDefault="001822E9" w:rsidP="001822E9"/>
    <w:p w:rsidR="001822E9" w:rsidRPr="00380A06" w:rsidRDefault="001822E9" w:rsidP="001822E9"/>
    <w:tbl>
      <w:tblPr>
        <w:tblW w:w="0" w:type="auto"/>
        <w:jc w:val="center"/>
        <w:tblInd w:w="-640" w:type="dxa"/>
        <w:tblBorders>
          <w:insideH w:val="single" w:sz="4" w:space="0" w:color="FFFFFF"/>
          <w:insideV w:val="single" w:sz="4" w:space="0" w:color="FFFFFF"/>
        </w:tblBorders>
        <w:tblLook w:val="04A0"/>
      </w:tblPr>
      <w:tblGrid>
        <w:gridCol w:w="3064"/>
        <w:gridCol w:w="2121"/>
        <w:gridCol w:w="1774"/>
      </w:tblGrid>
      <w:tr w:rsidR="001822E9" w:rsidRPr="00B50214" w:rsidTr="00BF7D3B">
        <w:trPr>
          <w:jc w:val="center"/>
        </w:trPr>
        <w:tc>
          <w:tcPr>
            <w:tcW w:w="3064" w:type="dxa"/>
            <w:shd w:val="clear" w:color="auto" w:fill="F2F2F2"/>
          </w:tcPr>
          <w:p w:rsidR="001822E9" w:rsidRPr="00B50214" w:rsidRDefault="001822E9" w:rsidP="00DD4BE0">
            <w:r w:rsidRPr="00B50214">
              <w:t>Rango de edad</w:t>
            </w:r>
          </w:p>
        </w:tc>
        <w:tc>
          <w:tcPr>
            <w:tcW w:w="2121" w:type="dxa"/>
            <w:shd w:val="clear" w:color="auto" w:fill="F2F2F2"/>
            <w:vAlign w:val="center"/>
          </w:tcPr>
          <w:p w:rsidR="001822E9" w:rsidRPr="00B50214" w:rsidRDefault="001822E9" w:rsidP="00BF7D3B">
            <w:pPr>
              <w:jc w:val="center"/>
            </w:pPr>
            <w:r w:rsidRPr="00B50214">
              <w:t>Nº de visitantes</w:t>
            </w:r>
          </w:p>
        </w:tc>
        <w:tc>
          <w:tcPr>
            <w:tcW w:w="1774" w:type="dxa"/>
            <w:shd w:val="clear" w:color="auto" w:fill="F2F2F2"/>
            <w:vAlign w:val="center"/>
          </w:tcPr>
          <w:p w:rsidR="001822E9" w:rsidRPr="00B50214" w:rsidRDefault="001822E9" w:rsidP="00BF7D3B">
            <w:pPr>
              <w:jc w:val="center"/>
            </w:pPr>
            <w:r w:rsidRPr="00B50214">
              <w:t>Porcentaje</w:t>
            </w:r>
          </w:p>
        </w:tc>
      </w:tr>
      <w:tr w:rsidR="001822E9" w:rsidRPr="00B50214" w:rsidTr="00BF7D3B">
        <w:trPr>
          <w:jc w:val="center"/>
        </w:trPr>
        <w:tc>
          <w:tcPr>
            <w:tcW w:w="3064" w:type="dxa"/>
            <w:shd w:val="clear" w:color="auto" w:fill="C2D69B"/>
          </w:tcPr>
          <w:p w:rsidR="001822E9" w:rsidRPr="00B50214" w:rsidRDefault="001822E9" w:rsidP="00DD4BE0">
            <w:r w:rsidRPr="00B50214">
              <w:t>Menores de 12 años</w:t>
            </w:r>
          </w:p>
        </w:tc>
        <w:tc>
          <w:tcPr>
            <w:tcW w:w="2121" w:type="dxa"/>
            <w:shd w:val="clear" w:color="auto" w:fill="C2D69B"/>
            <w:vAlign w:val="center"/>
          </w:tcPr>
          <w:p w:rsidR="001822E9" w:rsidRPr="00B50214" w:rsidRDefault="00422027" w:rsidP="00BF7D3B">
            <w:pPr>
              <w:jc w:val="center"/>
            </w:pPr>
            <w:r>
              <w:t>13,132</w:t>
            </w:r>
          </w:p>
        </w:tc>
        <w:tc>
          <w:tcPr>
            <w:tcW w:w="1774" w:type="dxa"/>
            <w:shd w:val="clear" w:color="auto" w:fill="C2D69B"/>
            <w:vAlign w:val="center"/>
          </w:tcPr>
          <w:p w:rsidR="001822E9" w:rsidRPr="00DD5257" w:rsidRDefault="00422027" w:rsidP="00BF7D3B">
            <w:pPr>
              <w:jc w:val="center"/>
              <w:rPr>
                <w:b/>
              </w:rPr>
            </w:pPr>
            <w:r>
              <w:rPr>
                <w:b/>
              </w:rPr>
              <w:t>33.3</w:t>
            </w:r>
          </w:p>
        </w:tc>
      </w:tr>
      <w:tr w:rsidR="001822E9" w:rsidRPr="00B50214" w:rsidTr="00BF7D3B">
        <w:trPr>
          <w:jc w:val="center"/>
        </w:trPr>
        <w:tc>
          <w:tcPr>
            <w:tcW w:w="3064" w:type="dxa"/>
            <w:shd w:val="clear" w:color="auto" w:fill="F2F2F2"/>
          </w:tcPr>
          <w:p w:rsidR="001822E9" w:rsidRPr="00B50214" w:rsidRDefault="001822E9" w:rsidP="00DD4BE0">
            <w:r>
              <w:t>Entre 13</w:t>
            </w:r>
            <w:r w:rsidRPr="00B50214">
              <w:t xml:space="preserve"> y 18 años</w:t>
            </w:r>
          </w:p>
        </w:tc>
        <w:tc>
          <w:tcPr>
            <w:tcW w:w="2121" w:type="dxa"/>
            <w:shd w:val="clear" w:color="auto" w:fill="F2F2F2"/>
            <w:vAlign w:val="center"/>
          </w:tcPr>
          <w:p w:rsidR="001822E9" w:rsidRPr="00B50214" w:rsidRDefault="00422027" w:rsidP="00BF7D3B">
            <w:pPr>
              <w:jc w:val="center"/>
            </w:pPr>
            <w:r>
              <w:t>4,620</w:t>
            </w:r>
          </w:p>
        </w:tc>
        <w:tc>
          <w:tcPr>
            <w:tcW w:w="1774" w:type="dxa"/>
            <w:shd w:val="clear" w:color="auto" w:fill="F2F2F2"/>
            <w:vAlign w:val="center"/>
          </w:tcPr>
          <w:p w:rsidR="001822E9" w:rsidRPr="00B50214" w:rsidRDefault="00422027" w:rsidP="00BF7D3B">
            <w:pPr>
              <w:jc w:val="center"/>
            </w:pPr>
            <w:r>
              <w:t>11.</w:t>
            </w:r>
            <w:r w:rsidR="00BF7D3B">
              <w:t>5</w:t>
            </w:r>
          </w:p>
        </w:tc>
      </w:tr>
      <w:tr w:rsidR="001822E9" w:rsidRPr="00B50214" w:rsidTr="00BF7D3B">
        <w:trPr>
          <w:jc w:val="center"/>
        </w:trPr>
        <w:tc>
          <w:tcPr>
            <w:tcW w:w="3064" w:type="dxa"/>
            <w:shd w:val="clear" w:color="auto" w:fill="C2D69B"/>
          </w:tcPr>
          <w:p w:rsidR="001822E9" w:rsidRPr="00B50214" w:rsidRDefault="001822E9" w:rsidP="00DD4BE0">
            <w:r w:rsidRPr="00B50214">
              <w:t>Entre 19 y 25 años</w:t>
            </w:r>
          </w:p>
        </w:tc>
        <w:tc>
          <w:tcPr>
            <w:tcW w:w="2121" w:type="dxa"/>
            <w:shd w:val="clear" w:color="auto" w:fill="C2D69B"/>
            <w:vAlign w:val="center"/>
          </w:tcPr>
          <w:p w:rsidR="001822E9" w:rsidRPr="00B50214" w:rsidRDefault="00422027" w:rsidP="00BF7D3B">
            <w:pPr>
              <w:jc w:val="center"/>
            </w:pPr>
            <w:r>
              <w:t>3,844</w:t>
            </w:r>
          </w:p>
        </w:tc>
        <w:tc>
          <w:tcPr>
            <w:tcW w:w="1774" w:type="dxa"/>
            <w:shd w:val="clear" w:color="auto" w:fill="C2D69B"/>
            <w:vAlign w:val="center"/>
          </w:tcPr>
          <w:p w:rsidR="001822E9" w:rsidRPr="00B50214" w:rsidRDefault="00422027" w:rsidP="00BF7D3B">
            <w:pPr>
              <w:jc w:val="center"/>
            </w:pPr>
            <w:r>
              <w:t>9.</w:t>
            </w:r>
            <w:r w:rsidR="00BF7D3B">
              <w:t>6</w:t>
            </w:r>
          </w:p>
        </w:tc>
      </w:tr>
      <w:tr w:rsidR="001822E9" w:rsidRPr="00B50214" w:rsidTr="00BF7D3B">
        <w:trPr>
          <w:jc w:val="center"/>
        </w:trPr>
        <w:tc>
          <w:tcPr>
            <w:tcW w:w="3064" w:type="dxa"/>
            <w:shd w:val="clear" w:color="auto" w:fill="F2F2F2"/>
          </w:tcPr>
          <w:p w:rsidR="001822E9" w:rsidRPr="00B50214" w:rsidRDefault="001822E9" w:rsidP="00DD4BE0">
            <w:r>
              <w:t>De 26 a 60</w:t>
            </w:r>
            <w:r w:rsidRPr="00B50214">
              <w:t xml:space="preserve"> años</w:t>
            </w:r>
          </w:p>
        </w:tc>
        <w:tc>
          <w:tcPr>
            <w:tcW w:w="2121" w:type="dxa"/>
            <w:shd w:val="clear" w:color="auto" w:fill="F2F2F2"/>
            <w:vAlign w:val="center"/>
          </w:tcPr>
          <w:p w:rsidR="001822E9" w:rsidRPr="00B50214" w:rsidRDefault="00422027" w:rsidP="00BF7D3B">
            <w:pPr>
              <w:jc w:val="center"/>
            </w:pPr>
            <w:r>
              <w:t>15,406</w:t>
            </w:r>
          </w:p>
        </w:tc>
        <w:tc>
          <w:tcPr>
            <w:tcW w:w="1774" w:type="dxa"/>
            <w:shd w:val="clear" w:color="auto" w:fill="F2F2F2"/>
            <w:vAlign w:val="center"/>
          </w:tcPr>
          <w:p w:rsidR="001822E9" w:rsidRPr="00DD5257" w:rsidRDefault="00422027" w:rsidP="00BF7D3B">
            <w:pPr>
              <w:jc w:val="center"/>
              <w:rPr>
                <w:b/>
              </w:rPr>
            </w:pPr>
            <w:r>
              <w:rPr>
                <w:b/>
              </w:rPr>
              <w:t>37.8</w:t>
            </w:r>
          </w:p>
        </w:tc>
      </w:tr>
      <w:tr w:rsidR="001822E9" w:rsidRPr="00B50214" w:rsidTr="00BF7D3B">
        <w:trPr>
          <w:jc w:val="center"/>
        </w:trPr>
        <w:tc>
          <w:tcPr>
            <w:tcW w:w="3064" w:type="dxa"/>
            <w:shd w:val="clear" w:color="auto" w:fill="C2D69B"/>
          </w:tcPr>
          <w:p w:rsidR="001822E9" w:rsidRPr="00B50214" w:rsidRDefault="001822E9" w:rsidP="00DD4BE0">
            <w:r w:rsidRPr="00B50214">
              <w:t>Adultos mayores</w:t>
            </w:r>
          </w:p>
        </w:tc>
        <w:tc>
          <w:tcPr>
            <w:tcW w:w="2121" w:type="dxa"/>
            <w:shd w:val="clear" w:color="auto" w:fill="C2D69B"/>
            <w:vAlign w:val="center"/>
          </w:tcPr>
          <w:p w:rsidR="001822E9" w:rsidRPr="00B50214" w:rsidRDefault="00422027" w:rsidP="00BF7D3B">
            <w:pPr>
              <w:jc w:val="center"/>
            </w:pPr>
            <w:r>
              <w:t>3,115</w:t>
            </w:r>
          </w:p>
        </w:tc>
        <w:tc>
          <w:tcPr>
            <w:tcW w:w="1774" w:type="dxa"/>
            <w:shd w:val="clear" w:color="auto" w:fill="C2D69B"/>
            <w:vAlign w:val="center"/>
          </w:tcPr>
          <w:p w:rsidR="001822E9" w:rsidRPr="00B50214" w:rsidRDefault="00422027" w:rsidP="00BF7D3B">
            <w:pPr>
              <w:jc w:val="center"/>
            </w:pPr>
            <w:r>
              <w:t>7.</w:t>
            </w:r>
            <w:r w:rsidR="00BF7D3B">
              <w:t>8</w:t>
            </w:r>
          </w:p>
        </w:tc>
      </w:tr>
      <w:tr w:rsidR="001822E9" w:rsidRPr="00DD5257" w:rsidTr="00BF7D3B">
        <w:trPr>
          <w:jc w:val="center"/>
        </w:trPr>
        <w:tc>
          <w:tcPr>
            <w:tcW w:w="3064" w:type="dxa"/>
            <w:shd w:val="clear" w:color="auto" w:fill="F2F2F2"/>
          </w:tcPr>
          <w:p w:rsidR="001822E9" w:rsidRPr="00DD5257" w:rsidRDefault="001822E9" w:rsidP="00DD4BE0">
            <w:pPr>
              <w:rPr>
                <w:b/>
              </w:rPr>
            </w:pPr>
            <w:r w:rsidRPr="00DD5257">
              <w:rPr>
                <w:b/>
              </w:rPr>
              <w:t>TOTAL ASISTENCIA</w:t>
            </w:r>
          </w:p>
        </w:tc>
        <w:tc>
          <w:tcPr>
            <w:tcW w:w="2121" w:type="dxa"/>
            <w:shd w:val="clear" w:color="auto" w:fill="F2F2F2"/>
            <w:vAlign w:val="center"/>
          </w:tcPr>
          <w:p w:rsidR="001822E9" w:rsidRPr="00DD5257" w:rsidRDefault="00422027" w:rsidP="00BF7D3B">
            <w:pPr>
              <w:jc w:val="center"/>
              <w:rPr>
                <w:b/>
              </w:rPr>
            </w:pPr>
            <w:r>
              <w:rPr>
                <w:b/>
              </w:rPr>
              <w:t>40,717</w:t>
            </w:r>
          </w:p>
        </w:tc>
        <w:tc>
          <w:tcPr>
            <w:tcW w:w="1774" w:type="dxa"/>
            <w:shd w:val="clear" w:color="auto" w:fill="F2F2F2"/>
            <w:vAlign w:val="center"/>
          </w:tcPr>
          <w:p w:rsidR="001822E9" w:rsidRPr="00DD5257" w:rsidRDefault="00422027" w:rsidP="00BF7D3B">
            <w:pPr>
              <w:jc w:val="center"/>
              <w:rPr>
                <w:b/>
              </w:rPr>
            </w:pPr>
            <w:r>
              <w:rPr>
                <w:b/>
              </w:rPr>
              <w:t>100.0</w:t>
            </w:r>
          </w:p>
        </w:tc>
      </w:tr>
    </w:tbl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1822E9" w:rsidRPr="00B74DFE" w:rsidRDefault="001822E9" w:rsidP="001822E9">
      <w:r>
        <w:lastRenderedPageBreak/>
        <w:t>Según el espacio que se visita:</w:t>
      </w:r>
    </w:p>
    <w:p w:rsidR="001822E9" w:rsidRPr="00380A06" w:rsidRDefault="001822E9" w:rsidP="001822E9"/>
    <w:p w:rsidR="001822E9" w:rsidRDefault="001822E9" w:rsidP="001822E9">
      <w:pPr>
        <w:jc w:val="center"/>
        <w:rPr>
          <w:b/>
        </w:rPr>
      </w:pPr>
      <w:r w:rsidRPr="00692691">
        <w:rPr>
          <w:b/>
        </w:rPr>
        <w:t>Frecuencia de visitas a los distintos espacios</w:t>
      </w:r>
    </w:p>
    <w:p w:rsidR="001822E9" w:rsidRDefault="001822E9" w:rsidP="001822E9">
      <w:pPr>
        <w:jc w:val="center"/>
        <w:rPr>
          <w:b/>
        </w:rPr>
      </w:pPr>
    </w:p>
    <w:tbl>
      <w:tblPr>
        <w:tblW w:w="0" w:type="auto"/>
        <w:jc w:val="center"/>
        <w:tblLook w:val="04A0"/>
      </w:tblPr>
      <w:tblGrid>
        <w:gridCol w:w="1796"/>
        <w:gridCol w:w="1796"/>
        <w:gridCol w:w="1796"/>
        <w:gridCol w:w="1796"/>
      </w:tblGrid>
      <w:tr w:rsidR="001822E9" w:rsidRPr="002D449C" w:rsidTr="00ED2C45">
        <w:trPr>
          <w:jc w:val="center"/>
        </w:trPr>
        <w:tc>
          <w:tcPr>
            <w:tcW w:w="1796" w:type="dxa"/>
            <w:shd w:val="clear" w:color="auto" w:fill="D6E3BC"/>
          </w:tcPr>
          <w:p w:rsidR="001822E9" w:rsidRPr="002D449C" w:rsidRDefault="001822E9" w:rsidP="00DD4BE0">
            <w:pPr>
              <w:jc w:val="both"/>
              <w:rPr>
                <w:b/>
              </w:rPr>
            </w:pPr>
          </w:p>
        </w:tc>
        <w:tc>
          <w:tcPr>
            <w:tcW w:w="1796" w:type="dxa"/>
            <w:shd w:val="clear" w:color="auto" w:fill="D6E3BC"/>
          </w:tcPr>
          <w:p w:rsidR="001822E9" w:rsidRPr="002D449C" w:rsidRDefault="001822E9" w:rsidP="00DD4BE0">
            <w:pPr>
              <w:jc w:val="center"/>
              <w:rPr>
                <w:b/>
              </w:rPr>
            </w:pPr>
            <w:r w:rsidRPr="002D449C">
              <w:rPr>
                <w:b/>
              </w:rPr>
              <w:t>Exposición de patrimonio</w:t>
            </w:r>
          </w:p>
        </w:tc>
        <w:tc>
          <w:tcPr>
            <w:tcW w:w="1796" w:type="dxa"/>
            <w:shd w:val="clear" w:color="auto" w:fill="D6E3BC"/>
          </w:tcPr>
          <w:p w:rsidR="001822E9" w:rsidRPr="002D449C" w:rsidRDefault="001822E9" w:rsidP="00DD4BE0">
            <w:pPr>
              <w:jc w:val="center"/>
              <w:rPr>
                <w:b/>
              </w:rPr>
            </w:pPr>
            <w:r w:rsidRPr="002D449C">
              <w:rPr>
                <w:b/>
              </w:rPr>
              <w:t>Museo de Sitio</w:t>
            </w:r>
          </w:p>
        </w:tc>
        <w:tc>
          <w:tcPr>
            <w:tcW w:w="1796" w:type="dxa"/>
            <w:shd w:val="clear" w:color="auto" w:fill="D6E3BC"/>
          </w:tcPr>
          <w:p w:rsidR="001822E9" w:rsidRPr="002D449C" w:rsidRDefault="001822E9" w:rsidP="00DD4BE0">
            <w:pPr>
              <w:jc w:val="center"/>
              <w:rPr>
                <w:b/>
              </w:rPr>
            </w:pPr>
            <w:r w:rsidRPr="002D449C">
              <w:rPr>
                <w:b/>
              </w:rPr>
              <w:t>Exposiciones temporales</w:t>
            </w:r>
          </w:p>
        </w:tc>
      </w:tr>
      <w:tr w:rsidR="001822E9" w:rsidRPr="002D449C" w:rsidTr="00DD4BE0">
        <w:trPr>
          <w:jc w:val="center"/>
        </w:trPr>
        <w:tc>
          <w:tcPr>
            <w:tcW w:w="1796" w:type="dxa"/>
            <w:shd w:val="clear" w:color="auto" w:fill="F2F2F2"/>
          </w:tcPr>
          <w:p w:rsidR="001822E9" w:rsidRPr="002D449C" w:rsidRDefault="001822E9" w:rsidP="00DD4BE0">
            <w:pPr>
              <w:jc w:val="both"/>
              <w:rPr>
                <w:b/>
              </w:rPr>
            </w:pPr>
            <w:r w:rsidRPr="002D449C">
              <w:rPr>
                <w:b/>
              </w:rPr>
              <w:t>Enero</w:t>
            </w:r>
          </w:p>
        </w:tc>
        <w:tc>
          <w:tcPr>
            <w:tcW w:w="1796" w:type="dxa"/>
            <w:shd w:val="clear" w:color="auto" w:fill="F2F2F2"/>
          </w:tcPr>
          <w:p w:rsidR="001822E9" w:rsidRPr="002D449C" w:rsidRDefault="00BF7D3B" w:rsidP="00DD4BE0">
            <w:pPr>
              <w:jc w:val="center"/>
            </w:pPr>
            <w:r>
              <w:t>4,693</w:t>
            </w:r>
          </w:p>
        </w:tc>
        <w:tc>
          <w:tcPr>
            <w:tcW w:w="1796" w:type="dxa"/>
            <w:shd w:val="clear" w:color="auto" w:fill="F2F2F2"/>
          </w:tcPr>
          <w:p w:rsidR="001822E9" w:rsidRPr="002D449C" w:rsidRDefault="00BF7D3B" w:rsidP="00DD4BE0">
            <w:pPr>
              <w:jc w:val="center"/>
            </w:pPr>
            <w:r>
              <w:t>5,662</w:t>
            </w:r>
          </w:p>
        </w:tc>
        <w:tc>
          <w:tcPr>
            <w:tcW w:w="1796" w:type="dxa"/>
            <w:shd w:val="clear" w:color="auto" w:fill="F2F2F2"/>
          </w:tcPr>
          <w:p w:rsidR="001822E9" w:rsidRPr="002D449C" w:rsidRDefault="00BF7D3B" w:rsidP="00DD4BE0">
            <w:pPr>
              <w:jc w:val="center"/>
            </w:pPr>
            <w:r>
              <w:t>4,804</w:t>
            </w:r>
          </w:p>
        </w:tc>
      </w:tr>
      <w:tr w:rsidR="001822E9" w:rsidRPr="002D449C" w:rsidTr="00ED2C45">
        <w:trPr>
          <w:jc w:val="center"/>
        </w:trPr>
        <w:tc>
          <w:tcPr>
            <w:tcW w:w="1796" w:type="dxa"/>
            <w:shd w:val="clear" w:color="auto" w:fill="D6E3BC"/>
          </w:tcPr>
          <w:p w:rsidR="001822E9" w:rsidRPr="002D449C" w:rsidRDefault="001822E9" w:rsidP="00DD4BE0">
            <w:pPr>
              <w:jc w:val="both"/>
              <w:rPr>
                <w:b/>
              </w:rPr>
            </w:pPr>
            <w:r w:rsidRPr="002D449C">
              <w:rPr>
                <w:b/>
              </w:rPr>
              <w:t>Febrero</w:t>
            </w:r>
          </w:p>
        </w:tc>
        <w:tc>
          <w:tcPr>
            <w:tcW w:w="1796" w:type="dxa"/>
            <w:shd w:val="clear" w:color="auto" w:fill="D6E3BC"/>
          </w:tcPr>
          <w:p w:rsidR="001822E9" w:rsidRPr="002D449C" w:rsidRDefault="00BF7D3B" w:rsidP="00DD4BE0">
            <w:pPr>
              <w:jc w:val="center"/>
            </w:pPr>
            <w:r>
              <w:t>5,417</w:t>
            </w:r>
          </w:p>
        </w:tc>
        <w:tc>
          <w:tcPr>
            <w:tcW w:w="1796" w:type="dxa"/>
            <w:shd w:val="clear" w:color="auto" w:fill="D6E3BC"/>
          </w:tcPr>
          <w:p w:rsidR="001822E9" w:rsidRPr="002D449C" w:rsidRDefault="00BF7D3B" w:rsidP="00DD4BE0">
            <w:pPr>
              <w:jc w:val="center"/>
            </w:pPr>
            <w:r>
              <w:t>6,669</w:t>
            </w:r>
          </w:p>
        </w:tc>
        <w:tc>
          <w:tcPr>
            <w:tcW w:w="1796" w:type="dxa"/>
            <w:shd w:val="clear" w:color="auto" w:fill="D6E3BC"/>
          </w:tcPr>
          <w:p w:rsidR="001822E9" w:rsidRPr="002D449C" w:rsidRDefault="00BF7D3B" w:rsidP="00DD4BE0">
            <w:pPr>
              <w:jc w:val="center"/>
            </w:pPr>
            <w:r>
              <w:t>5,448</w:t>
            </w:r>
          </w:p>
        </w:tc>
      </w:tr>
      <w:tr w:rsidR="001822E9" w:rsidRPr="002D449C" w:rsidTr="00DD4BE0">
        <w:trPr>
          <w:jc w:val="center"/>
        </w:trPr>
        <w:tc>
          <w:tcPr>
            <w:tcW w:w="1796" w:type="dxa"/>
            <w:shd w:val="clear" w:color="auto" w:fill="F2F2F2"/>
          </w:tcPr>
          <w:p w:rsidR="001822E9" w:rsidRPr="002D449C" w:rsidRDefault="001822E9" w:rsidP="00DD4BE0">
            <w:pPr>
              <w:jc w:val="both"/>
              <w:rPr>
                <w:b/>
              </w:rPr>
            </w:pPr>
            <w:r w:rsidRPr="002D449C">
              <w:rPr>
                <w:b/>
              </w:rPr>
              <w:t>Marzo</w:t>
            </w:r>
          </w:p>
        </w:tc>
        <w:tc>
          <w:tcPr>
            <w:tcW w:w="1796" w:type="dxa"/>
            <w:shd w:val="clear" w:color="auto" w:fill="F2F2F2"/>
          </w:tcPr>
          <w:p w:rsidR="001822E9" w:rsidRPr="002D449C" w:rsidRDefault="00BF7D3B" w:rsidP="00DD4BE0">
            <w:pPr>
              <w:jc w:val="center"/>
            </w:pPr>
            <w:r>
              <w:t>6,111</w:t>
            </w:r>
          </w:p>
        </w:tc>
        <w:tc>
          <w:tcPr>
            <w:tcW w:w="1796" w:type="dxa"/>
            <w:shd w:val="clear" w:color="auto" w:fill="F2F2F2"/>
          </w:tcPr>
          <w:p w:rsidR="001822E9" w:rsidRPr="002D449C" w:rsidRDefault="00BF7D3B" w:rsidP="00DD4BE0">
            <w:pPr>
              <w:jc w:val="center"/>
            </w:pPr>
            <w:r>
              <w:t>8,748</w:t>
            </w:r>
          </w:p>
        </w:tc>
        <w:tc>
          <w:tcPr>
            <w:tcW w:w="1796" w:type="dxa"/>
            <w:shd w:val="clear" w:color="auto" w:fill="F2F2F2"/>
          </w:tcPr>
          <w:p w:rsidR="001822E9" w:rsidRPr="002D449C" w:rsidRDefault="00BF7D3B" w:rsidP="00DD4BE0">
            <w:pPr>
              <w:jc w:val="center"/>
            </w:pPr>
            <w:r>
              <w:t>6,138</w:t>
            </w:r>
          </w:p>
        </w:tc>
      </w:tr>
      <w:tr w:rsidR="00BF7D3B" w:rsidRPr="002D449C" w:rsidTr="00ED2C45">
        <w:trPr>
          <w:jc w:val="center"/>
        </w:trPr>
        <w:tc>
          <w:tcPr>
            <w:tcW w:w="1796" w:type="dxa"/>
            <w:shd w:val="clear" w:color="auto" w:fill="D6E3BC"/>
          </w:tcPr>
          <w:p w:rsidR="00BF7D3B" w:rsidRPr="002D449C" w:rsidRDefault="00BF7D3B" w:rsidP="00DD4BE0">
            <w:pPr>
              <w:jc w:val="both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796" w:type="dxa"/>
            <w:shd w:val="clear" w:color="auto" w:fill="D6E3BC"/>
          </w:tcPr>
          <w:p w:rsidR="00BF7D3B" w:rsidRPr="002D449C" w:rsidRDefault="00BF7D3B" w:rsidP="00DD4BE0">
            <w:pPr>
              <w:jc w:val="center"/>
            </w:pPr>
            <w:r>
              <w:t>4,240</w:t>
            </w:r>
          </w:p>
        </w:tc>
        <w:tc>
          <w:tcPr>
            <w:tcW w:w="1796" w:type="dxa"/>
            <w:shd w:val="clear" w:color="auto" w:fill="D6E3BC"/>
          </w:tcPr>
          <w:p w:rsidR="00BF7D3B" w:rsidRPr="002D449C" w:rsidRDefault="00BF7D3B" w:rsidP="00DD4BE0">
            <w:pPr>
              <w:jc w:val="center"/>
            </w:pPr>
            <w:r>
              <w:t>5,775</w:t>
            </w:r>
          </w:p>
        </w:tc>
        <w:tc>
          <w:tcPr>
            <w:tcW w:w="1796" w:type="dxa"/>
            <w:shd w:val="clear" w:color="auto" w:fill="D6E3BC"/>
          </w:tcPr>
          <w:p w:rsidR="00BF7D3B" w:rsidRPr="002D449C" w:rsidRDefault="00BF7D3B" w:rsidP="00DD4BE0">
            <w:pPr>
              <w:jc w:val="center"/>
            </w:pPr>
            <w:r>
              <w:t>4,276</w:t>
            </w:r>
          </w:p>
        </w:tc>
      </w:tr>
      <w:tr w:rsidR="00BF7D3B" w:rsidRPr="002D449C" w:rsidTr="00DD4BE0">
        <w:trPr>
          <w:jc w:val="center"/>
        </w:trPr>
        <w:tc>
          <w:tcPr>
            <w:tcW w:w="1796" w:type="dxa"/>
            <w:shd w:val="clear" w:color="auto" w:fill="F2F2F2"/>
          </w:tcPr>
          <w:p w:rsidR="00BF7D3B" w:rsidRPr="002D449C" w:rsidRDefault="00BF7D3B" w:rsidP="00DD4BE0">
            <w:pPr>
              <w:jc w:val="both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796" w:type="dxa"/>
            <w:shd w:val="clear" w:color="auto" w:fill="F2F2F2"/>
          </w:tcPr>
          <w:p w:rsidR="00BF7D3B" w:rsidRPr="002D449C" w:rsidRDefault="00BF7D3B" w:rsidP="00DD4BE0">
            <w:pPr>
              <w:jc w:val="center"/>
            </w:pPr>
            <w:r>
              <w:t>5,511</w:t>
            </w:r>
          </w:p>
        </w:tc>
        <w:tc>
          <w:tcPr>
            <w:tcW w:w="1796" w:type="dxa"/>
            <w:shd w:val="clear" w:color="auto" w:fill="F2F2F2"/>
          </w:tcPr>
          <w:p w:rsidR="00BF7D3B" w:rsidRPr="002D449C" w:rsidRDefault="00BF7D3B" w:rsidP="00DD4BE0">
            <w:pPr>
              <w:jc w:val="center"/>
            </w:pPr>
            <w:r>
              <w:t>6,816</w:t>
            </w:r>
          </w:p>
        </w:tc>
        <w:tc>
          <w:tcPr>
            <w:tcW w:w="1796" w:type="dxa"/>
            <w:shd w:val="clear" w:color="auto" w:fill="F2F2F2"/>
          </w:tcPr>
          <w:p w:rsidR="00BF7D3B" w:rsidRPr="002D449C" w:rsidRDefault="00BF7D3B" w:rsidP="00DD4BE0">
            <w:pPr>
              <w:jc w:val="center"/>
            </w:pPr>
            <w:r>
              <w:t>5,513</w:t>
            </w:r>
          </w:p>
        </w:tc>
      </w:tr>
      <w:tr w:rsidR="00BF7D3B" w:rsidRPr="002D449C" w:rsidTr="00ED2C45">
        <w:trPr>
          <w:jc w:val="center"/>
        </w:trPr>
        <w:tc>
          <w:tcPr>
            <w:tcW w:w="1796" w:type="dxa"/>
            <w:shd w:val="clear" w:color="auto" w:fill="D6E3BC"/>
          </w:tcPr>
          <w:p w:rsidR="00BF7D3B" w:rsidRPr="002D449C" w:rsidRDefault="00BF7D3B" w:rsidP="00DD4BE0">
            <w:pPr>
              <w:jc w:val="both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796" w:type="dxa"/>
            <w:shd w:val="clear" w:color="auto" w:fill="D6E3BC"/>
          </w:tcPr>
          <w:p w:rsidR="00BF7D3B" w:rsidRPr="002D449C" w:rsidRDefault="00BF7D3B" w:rsidP="00DD4BE0">
            <w:pPr>
              <w:jc w:val="center"/>
            </w:pPr>
            <w:r>
              <w:t>4,819</w:t>
            </w:r>
          </w:p>
        </w:tc>
        <w:tc>
          <w:tcPr>
            <w:tcW w:w="1796" w:type="dxa"/>
            <w:shd w:val="clear" w:color="auto" w:fill="D6E3BC"/>
          </w:tcPr>
          <w:p w:rsidR="00BF7D3B" w:rsidRPr="002D449C" w:rsidRDefault="00BF7D3B" w:rsidP="00DD4BE0">
            <w:pPr>
              <w:jc w:val="center"/>
            </w:pPr>
            <w:r>
              <w:t>6,043</w:t>
            </w:r>
          </w:p>
        </w:tc>
        <w:tc>
          <w:tcPr>
            <w:tcW w:w="1796" w:type="dxa"/>
            <w:shd w:val="clear" w:color="auto" w:fill="D6E3BC"/>
          </w:tcPr>
          <w:p w:rsidR="00BF7D3B" w:rsidRPr="002D449C" w:rsidRDefault="00BF7D3B" w:rsidP="00DD4BE0">
            <w:pPr>
              <w:jc w:val="center"/>
            </w:pPr>
            <w:r>
              <w:t>4,908</w:t>
            </w:r>
          </w:p>
        </w:tc>
      </w:tr>
    </w:tbl>
    <w:p w:rsidR="001822E9" w:rsidRDefault="001822E9" w:rsidP="001822E9">
      <w:pPr>
        <w:jc w:val="center"/>
        <w:rPr>
          <w:b/>
        </w:rPr>
      </w:pPr>
    </w:p>
    <w:p w:rsidR="001822E9" w:rsidRPr="00692691" w:rsidRDefault="001822E9" w:rsidP="001822E9">
      <w:pPr>
        <w:jc w:val="center"/>
        <w:rPr>
          <w:sz w:val="20"/>
          <w:szCs w:val="20"/>
        </w:rPr>
      </w:pPr>
      <w:r w:rsidRPr="00692691">
        <w:rPr>
          <w:sz w:val="20"/>
          <w:szCs w:val="20"/>
        </w:rPr>
        <w:t>NOTA: Una misma persona puede visitar más de un espacio museográfico.</w:t>
      </w:r>
    </w:p>
    <w:p w:rsidR="001822E9" w:rsidRDefault="001822E9" w:rsidP="001822E9"/>
    <w:p w:rsidR="00C4553E" w:rsidRDefault="00C4553E" w:rsidP="001822E9"/>
    <w:p w:rsidR="00C4553E" w:rsidRDefault="00C4553E" w:rsidP="001822E9"/>
    <w:p w:rsidR="001822E9" w:rsidRPr="00E65E10" w:rsidRDefault="001822E9" w:rsidP="001822E9"/>
    <w:p w:rsidR="001822E9" w:rsidRPr="00692691" w:rsidRDefault="001822E9" w:rsidP="001822E9">
      <w:pPr>
        <w:jc w:val="right"/>
        <w:rPr>
          <w:b/>
        </w:rPr>
      </w:pPr>
      <w:r w:rsidRPr="00692691">
        <w:rPr>
          <w:b/>
        </w:rPr>
        <w:t>2.- Eventos Culturales</w:t>
      </w:r>
    </w:p>
    <w:p w:rsidR="001822E9" w:rsidRDefault="001822E9" w:rsidP="001822E9"/>
    <w:p w:rsidR="001822E9" w:rsidRDefault="001822E9" w:rsidP="001822E9">
      <w:pPr>
        <w:jc w:val="both"/>
      </w:pPr>
      <w:r>
        <w:t xml:space="preserve">De enero a </w:t>
      </w:r>
      <w:r w:rsidR="002D449C">
        <w:t>junio</w:t>
      </w:r>
      <w:r>
        <w:t xml:space="preserve"> de 2016 se han realizado en Casa Chihuahua un </w:t>
      </w:r>
      <w:r w:rsidRPr="00CB33F7">
        <w:t>total d</w:t>
      </w:r>
      <w:r>
        <w:t xml:space="preserve">e </w:t>
      </w:r>
      <w:r w:rsidR="00223C24" w:rsidRPr="00223C24">
        <w:rPr>
          <w:b/>
        </w:rPr>
        <w:t>51</w:t>
      </w:r>
      <w:r w:rsidR="00223C24">
        <w:t xml:space="preserve"> </w:t>
      </w:r>
      <w:r w:rsidRPr="000730F0">
        <w:rPr>
          <w:b/>
        </w:rPr>
        <w:t>eventos</w:t>
      </w:r>
      <w:r w:rsidRPr="00CB33F7">
        <w:t xml:space="preserve"> </w:t>
      </w:r>
      <w:r w:rsidRPr="000730F0">
        <w:rPr>
          <w:b/>
        </w:rPr>
        <w:t>culturales</w:t>
      </w:r>
      <w:r>
        <w:t xml:space="preserve"> </w:t>
      </w:r>
      <w:r w:rsidRPr="00CB33F7">
        <w:t xml:space="preserve">a los que </w:t>
      </w:r>
      <w:r>
        <w:t xml:space="preserve">asistieron </w:t>
      </w:r>
      <w:r w:rsidR="00223C24">
        <w:rPr>
          <w:b/>
        </w:rPr>
        <w:t>7,359</w:t>
      </w:r>
      <w:r w:rsidR="006A131C" w:rsidRPr="006A131C">
        <w:rPr>
          <w:b/>
        </w:rPr>
        <w:t xml:space="preserve"> </w:t>
      </w:r>
      <w:r w:rsidRPr="000730F0">
        <w:rPr>
          <w:b/>
        </w:rPr>
        <w:t>personas</w:t>
      </w:r>
      <w:r w:rsidR="00223C24">
        <w:t>. (Un promedio de 144</w:t>
      </w:r>
      <w:r>
        <w:t xml:space="preserve"> personas por evento y de 2 eventos por semana)</w:t>
      </w:r>
    </w:p>
    <w:p w:rsidR="001822E9" w:rsidRDefault="001822E9" w:rsidP="001822E9"/>
    <w:p w:rsidR="001822E9" w:rsidRDefault="001822E9" w:rsidP="001822E9"/>
    <w:p w:rsidR="001822E9" w:rsidRDefault="001822E9" w:rsidP="001822E9"/>
    <w:p w:rsidR="001822E9" w:rsidRPr="00692691" w:rsidRDefault="001822E9" w:rsidP="001822E9">
      <w:pPr>
        <w:jc w:val="center"/>
        <w:rPr>
          <w:b/>
        </w:rPr>
      </w:pPr>
      <w:r w:rsidRPr="00692691">
        <w:rPr>
          <w:b/>
        </w:rPr>
        <w:t>EVENTOS REALIZADOS EN CASA CHIHUAHUA</w:t>
      </w:r>
    </w:p>
    <w:p w:rsidR="001822E9" w:rsidRDefault="001822E9" w:rsidP="001822E9"/>
    <w:tbl>
      <w:tblPr>
        <w:tblW w:w="7404" w:type="dxa"/>
        <w:jc w:val="center"/>
        <w:tblInd w:w="-1564" w:type="dxa"/>
        <w:tblBorders>
          <w:insideH w:val="single" w:sz="4" w:space="0" w:color="FFFFFF"/>
          <w:insideV w:val="single" w:sz="4" w:space="0" w:color="FFFFFF"/>
        </w:tblBorders>
        <w:tblLook w:val="01E0"/>
      </w:tblPr>
      <w:tblGrid>
        <w:gridCol w:w="4269"/>
        <w:gridCol w:w="1684"/>
        <w:gridCol w:w="1451"/>
      </w:tblGrid>
      <w:tr w:rsidR="001822E9" w:rsidRPr="004F548E" w:rsidTr="00DD4BE0">
        <w:trPr>
          <w:trHeight w:val="300"/>
          <w:jc w:val="center"/>
        </w:trPr>
        <w:tc>
          <w:tcPr>
            <w:tcW w:w="4269" w:type="dxa"/>
            <w:shd w:val="clear" w:color="auto" w:fill="F2F2F2"/>
            <w:noWrap/>
            <w:vAlign w:val="center"/>
          </w:tcPr>
          <w:p w:rsidR="001822E9" w:rsidRPr="004F548E" w:rsidRDefault="001822E9" w:rsidP="00DD4BE0">
            <w:pPr>
              <w:spacing w:line="276" w:lineRule="auto"/>
              <w:rPr>
                <w:b/>
              </w:rPr>
            </w:pPr>
            <w:r w:rsidRPr="004F548E">
              <w:rPr>
                <w:b/>
              </w:rPr>
              <w:t>Tipo de evento:</w:t>
            </w:r>
          </w:p>
        </w:tc>
        <w:tc>
          <w:tcPr>
            <w:tcW w:w="1684" w:type="dxa"/>
            <w:shd w:val="clear" w:color="auto" w:fill="F2F2F2"/>
            <w:noWrap/>
            <w:vAlign w:val="center"/>
          </w:tcPr>
          <w:p w:rsidR="001822E9" w:rsidRPr="004F548E" w:rsidRDefault="001822E9" w:rsidP="00DD4BE0">
            <w:pPr>
              <w:spacing w:line="276" w:lineRule="auto"/>
              <w:rPr>
                <w:b/>
              </w:rPr>
            </w:pPr>
            <w:r w:rsidRPr="004F548E">
              <w:rPr>
                <w:b/>
              </w:rPr>
              <w:t>Cantidad</w:t>
            </w:r>
          </w:p>
        </w:tc>
        <w:tc>
          <w:tcPr>
            <w:tcW w:w="1451" w:type="dxa"/>
            <w:shd w:val="clear" w:color="auto" w:fill="F2F2F2"/>
            <w:noWrap/>
            <w:vAlign w:val="center"/>
          </w:tcPr>
          <w:p w:rsidR="001822E9" w:rsidRPr="004F548E" w:rsidRDefault="001822E9" w:rsidP="00DD4BE0">
            <w:pPr>
              <w:spacing w:line="276" w:lineRule="auto"/>
              <w:rPr>
                <w:b/>
              </w:rPr>
            </w:pPr>
            <w:r w:rsidRPr="004F548E">
              <w:rPr>
                <w:b/>
              </w:rPr>
              <w:t>Personas</w:t>
            </w:r>
          </w:p>
        </w:tc>
      </w:tr>
      <w:tr w:rsidR="001822E9" w:rsidRPr="00E16F0A" w:rsidTr="00DD4BE0">
        <w:trPr>
          <w:trHeight w:val="300"/>
          <w:jc w:val="center"/>
        </w:trPr>
        <w:tc>
          <w:tcPr>
            <w:tcW w:w="4269" w:type="dxa"/>
            <w:shd w:val="clear" w:color="auto" w:fill="C2D69B"/>
            <w:noWrap/>
            <w:vAlign w:val="center"/>
          </w:tcPr>
          <w:p w:rsidR="001822E9" w:rsidRPr="00E16F0A" w:rsidRDefault="001822E9" w:rsidP="00DD4BE0">
            <w:pPr>
              <w:spacing w:line="276" w:lineRule="auto"/>
            </w:pPr>
            <w:r w:rsidRPr="00E16F0A">
              <w:t>INAUGURACIONES</w:t>
            </w:r>
          </w:p>
        </w:tc>
        <w:tc>
          <w:tcPr>
            <w:tcW w:w="1684" w:type="dxa"/>
            <w:shd w:val="clear" w:color="auto" w:fill="C2D69B"/>
            <w:noWrap/>
            <w:vAlign w:val="center"/>
          </w:tcPr>
          <w:p w:rsidR="001822E9" w:rsidRPr="00E16F0A" w:rsidRDefault="00223C24" w:rsidP="00DD4BE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51" w:type="dxa"/>
            <w:shd w:val="clear" w:color="auto" w:fill="C2D69B"/>
            <w:noWrap/>
            <w:vAlign w:val="center"/>
          </w:tcPr>
          <w:p w:rsidR="001822E9" w:rsidRPr="00E16F0A" w:rsidRDefault="00223C24" w:rsidP="00DD4BE0">
            <w:pPr>
              <w:spacing w:line="276" w:lineRule="auto"/>
              <w:jc w:val="right"/>
            </w:pPr>
            <w:r>
              <w:t>663</w:t>
            </w:r>
          </w:p>
        </w:tc>
      </w:tr>
      <w:tr w:rsidR="001822E9" w:rsidRPr="007722F1" w:rsidTr="00DD4BE0">
        <w:trPr>
          <w:trHeight w:val="300"/>
          <w:jc w:val="center"/>
        </w:trPr>
        <w:tc>
          <w:tcPr>
            <w:tcW w:w="4269" w:type="dxa"/>
            <w:shd w:val="clear" w:color="auto" w:fill="F2F2F2"/>
            <w:noWrap/>
            <w:vAlign w:val="center"/>
          </w:tcPr>
          <w:p w:rsidR="001822E9" w:rsidRPr="007722F1" w:rsidRDefault="001822E9" w:rsidP="00DD4BE0">
            <w:pPr>
              <w:spacing w:line="276" w:lineRule="auto"/>
            </w:pPr>
            <w:r w:rsidRPr="007722F1">
              <w:t>CONCIERTOS</w:t>
            </w:r>
          </w:p>
        </w:tc>
        <w:tc>
          <w:tcPr>
            <w:tcW w:w="1684" w:type="dxa"/>
            <w:shd w:val="clear" w:color="auto" w:fill="F2F2F2"/>
            <w:noWrap/>
            <w:vAlign w:val="center"/>
          </w:tcPr>
          <w:p w:rsidR="001822E9" w:rsidRPr="007722F1" w:rsidRDefault="00223C24" w:rsidP="00DD4BE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451" w:type="dxa"/>
            <w:shd w:val="clear" w:color="auto" w:fill="F2F2F2"/>
            <w:noWrap/>
            <w:vAlign w:val="center"/>
          </w:tcPr>
          <w:p w:rsidR="001822E9" w:rsidRPr="007722F1" w:rsidRDefault="00223C24" w:rsidP="00DD4BE0">
            <w:pPr>
              <w:spacing w:line="276" w:lineRule="auto"/>
              <w:jc w:val="right"/>
            </w:pPr>
            <w:r>
              <w:t>4,518</w:t>
            </w:r>
          </w:p>
        </w:tc>
      </w:tr>
      <w:tr w:rsidR="001822E9" w:rsidRPr="00E16F0A" w:rsidTr="00DD4BE0">
        <w:trPr>
          <w:trHeight w:val="300"/>
          <w:jc w:val="center"/>
        </w:trPr>
        <w:tc>
          <w:tcPr>
            <w:tcW w:w="4269" w:type="dxa"/>
            <w:shd w:val="clear" w:color="auto" w:fill="C2D69B"/>
            <w:noWrap/>
            <w:vAlign w:val="center"/>
          </w:tcPr>
          <w:p w:rsidR="001822E9" w:rsidRPr="00E16F0A" w:rsidRDefault="001822E9" w:rsidP="00DD4BE0">
            <w:pPr>
              <w:spacing w:line="276" w:lineRule="auto"/>
            </w:pPr>
            <w:r w:rsidRPr="00E16F0A">
              <w:t>PRESENTACIONES DE LIBROS</w:t>
            </w:r>
          </w:p>
        </w:tc>
        <w:tc>
          <w:tcPr>
            <w:tcW w:w="1684" w:type="dxa"/>
            <w:shd w:val="clear" w:color="auto" w:fill="C2D69B"/>
            <w:noWrap/>
            <w:vAlign w:val="center"/>
          </w:tcPr>
          <w:p w:rsidR="001822E9" w:rsidRPr="00E16F0A" w:rsidRDefault="00223C24" w:rsidP="00DD4BE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51" w:type="dxa"/>
            <w:shd w:val="clear" w:color="auto" w:fill="C2D69B"/>
            <w:noWrap/>
            <w:vAlign w:val="center"/>
          </w:tcPr>
          <w:p w:rsidR="001822E9" w:rsidRPr="00E16F0A" w:rsidRDefault="00223C24" w:rsidP="00DD4BE0">
            <w:pPr>
              <w:spacing w:line="276" w:lineRule="auto"/>
              <w:jc w:val="right"/>
            </w:pPr>
            <w:r>
              <w:t>235</w:t>
            </w:r>
          </w:p>
        </w:tc>
      </w:tr>
      <w:tr w:rsidR="001822E9" w:rsidRPr="007722F1" w:rsidTr="00DD4BE0">
        <w:trPr>
          <w:trHeight w:val="300"/>
          <w:jc w:val="center"/>
        </w:trPr>
        <w:tc>
          <w:tcPr>
            <w:tcW w:w="4269" w:type="dxa"/>
            <w:shd w:val="clear" w:color="auto" w:fill="F2F2F2"/>
            <w:noWrap/>
            <w:vAlign w:val="center"/>
          </w:tcPr>
          <w:p w:rsidR="001822E9" w:rsidRPr="007722F1" w:rsidRDefault="001822E9" w:rsidP="00DD4BE0">
            <w:pPr>
              <w:spacing w:line="276" w:lineRule="auto"/>
            </w:pPr>
            <w:r w:rsidRPr="007722F1">
              <w:t>FUNCIONES DE TEATRO</w:t>
            </w:r>
          </w:p>
        </w:tc>
        <w:tc>
          <w:tcPr>
            <w:tcW w:w="1684" w:type="dxa"/>
            <w:shd w:val="clear" w:color="auto" w:fill="F2F2F2"/>
            <w:noWrap/>
            <w:vAlign w:val="center"/>
          </w:tcPr>
          <w:p w:rsidR="001822E9" w:rsidRPr="007722F1" w:rsidRDefault="00223C24" w:rsidP="00DD4BE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51" w:type="dxa"/>
            <w:shd w:val="clear" w:color="auto" w:fill="F2F2F2"/>
            <w:noWrap/>
            <w:vAlign w:val="center"/>
          </w:tcPr>
          <w:p w:rsidR="001822E9" w:rsidRPr="007722F1" w:rsidRDefault="00223C24" w:rsidP="00DD4BE0">
            <w:pPr>
              <w:spacing w:line="276" w:lineRule="auto"/>
              <w:jc w:val="right"/>
            </w:pPr>
            <w:r>
              <w:t>471</w:t>
            </w:r>
          </w:p>
        </w:tc>
      </w:tr>
      <w:tr w:rsidR="001822E9" w:rsidRPr="007722F1" w:rsidTr="00DD4BE0">
        <w:trPr>
          <w:trHeight w:val="300"/>
          <w:jc w:val="center"/>
        </w:trPr>
        <w:tc>
          <w:tcPr>
            <w:tcW w:w="4269" w:type="dxa"/>
            <w:shd w:val="clear" w:color="auto" w:fill="C2D69B"/>
            <w:noWrap/>
            <w:vAlign w:val="center"/>
          </w:tcPr>
          <w:p w:rsidR="001822E9" w:rsidRPr="007722F1" w:rsidRDefault="001822E9" w:rsidP="00DD4BE0">
            <w:pPr>
              <w:spacing w:line="276" w:lineRule="auto"/>
            </w:pPr>
            <w:r w:rsidRPr="007722F1">
              <w:t>CONFERENCIAS</w:t>
            </w:r>
          </w:p>
        </w:tc>
        <w:tc>
          <w:tcPr>
            <w:tcW w:w="1684" w:type="dxa"/>
            <w:shd w:val="clear" w:color="auto" w:fill="C2D69B"/>
            <w:noWrap/>
            <w:vAlign w:val="center"/>
          </w:tcPr>
          <w:p w:rsidR="001822E9" w:rsidRPr="007722F1" w:rsidRDefault="00223C24" w:rsidP="00DD4BE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51" w:type="dxa"/>
            <w:shd w:val="clear" w:color="auto" w:fill="C2D69B"/>
            <w:noWrap/>
            <w:vAlign w:val="center"/>
          </w:tcPr>
          <w:p w:rsidR="001822E9" w:rsidRPr="007722F1" w:rsidRDefault="00223C24" w:rsidP="00DD4BE0">
            <w:pPr>
              <w:spacing w:line="276" w:lineRule="auto"/>
              <w:jc w:val="right"/>
            </w:pPr>
            <w:r>
              <w:t>445</w:t>
            </w:r>
          </w:p>
        </w:tc>
      </w:tr>
      <w:tr w:rsidR="001822E9" w:rsidRPr="00E16F0A" w:rsidTr="00DD4BE0">
        <w:trPr>
          <w:trHeight w:val="300"/>
          <w:jc w:val="center"/>
        </w:trPr>
        <w:tc>
          <w:tcPr>
            <w:tcW w:w="4269" w:type="dxa"/>
            <w:shd w:val="clear" w:color="auto" w:fill="F2F2F2"/>
            <w:noWrap/>
            <w:vAlign w:val="center"/>
          </w:tcPr>
          <w:p w:rsidR="001822E9" w:rsidRPr="00E16F0A" w:rsidRDefault="001822E9" w:rsidP="00DD4BE0">
            <w:pPr>
              <w:spacing w:line="276" w:lineRule="auto"/>
            </w:pPr>
            <w:r w:rsidRPr="00E16F0A">
              <w:t>EVENTOS VARIADOS</w:t>
            </w:r>
          </w:p>
        </w:tc>
        <w:tc>
          <w:tcPr>
            <w:tcW w:w="1684" w:type="dxa"/>
            <w:shd w:val="clear" w:color="auto" w:fill="F2F2F2"/>
            <w:noWrap/>
            <w:vAlign w:val="center"/>
          </w:tcPr>
          <w:p w:rsidR="001822E9" w:rsidRPr="00E16F0A" w:rsidRDefault="00223C24" w:rsidP="00DD4BE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51" w:type="dxa"/>
            <w:shd w:val="clear" w:color="auto" w:fill="F2F2F2"/>
            <w:noWrap/>
            <w:vAlign w:val="center"/>
          </w:tcPr>
          <w:p w:rsidR="001822E9" w:rsidRPr="00E16F0A" w:rsidRDefault="00223C24" w:rsidP="00DD4BE0">
            <w:pPr>
              <w:spacing w:line="276" w:lineRule="auto"/>
              <w:jc w:val="right"/>
            </w:pPr>
            <w:r>
              <w:t>773</w:t>
            </w:r>
          </w:p>
        </w:tc>
      </w:tr>
      <w:tr w:rsidR="001822E9" w:rsidRPr="007722F1" w:rsidTr="00DD4BE0">
        <w:trPr>
          <w:trHeight w:val="300"/>
          <w:jc w:val="center"/>
        </w:trPr>
        <w:tc>
          <w:tcPr>
            <w:tcW w:w="4269" w:type="dxa"/>
            <w:shd w:val="clear" w:color="auto" w:fill="C2D69B"/>
            <w:noWrap/>
            <w:vAlign w:val="center"/>
          </w:tcPr>
          <w:p w:rsidR="001822E9" w:rsidRPr="007722F1" w:rsidRDefault="001822E9" w:rsidP="00DD4BE0">
            <w:pPr>
              <w:spacing w:line="276" w:lineRule="auto"/>
            </w:pPr>
            <w:r w:rsidRPr="007722F1">
              <w:t>TALLERES</w:t>
            </w:r>
          </w:p>
        </w:tc>
        <w:tc>
          <w:tcPr>
            <w:tcW w:w="1684" w:type="dxa"/>
            <w:shd w:val="clear" w:color="auto" w:fill="C2D69B"/>
            <w:noWrap/>
            <w:vAlign w:val="center"/>
          </w:tcPr>
          <w:p w:rsidR="001822E9" w:rsidRPr="007722F1" w:rsidRDefault="00223C24" w:rsidP="00DD4BE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451" w:type="dxa"/>
            <w:shd w:val="clear" w:color="auto" w:fill="C2D69B"/>
            <w:noWrap/>
            <w:vAlign w:val="center"/>
          </w:tcPr>
          <w:p w:rsidR="001822E9" w:rsidRPr="007722F1" w:rsidRDefault="00223C24" w:rsidP="00DD4BE0">
            <w:pPr>
              <w:spacing w:line="276" w:lineRule="auto"/>
              <w:jc w:val="right"/>
            </w:pPr>
            <w:r>
              <w:t>254</w:t>
            </w:r>
          </w:p>
        </w:tc>
      </w:tr>
      <w:tr w:rsidR="001822E9" w:rsidRPr="00447828" w:rsidTr="00DD4BE0">
        <w:trPr>
          <w:trHeight w:val="300"/>
          <w:jc w:val="center"/>
        </w:trPr>
        <w:tc>
          <w:tcPr>
            <w:tcW w:w="4269" w:type="dxa"/>
            <w:shd w:val="clear" w:color="auto" w:fill="D6E3BC"/>
            <w:noWrap/>
            <w:vAlign w:val="center"/>
          </w:tcPr>
          <w:p w:rsidR="001822E9" w:rsidRPr="00447828" w:rsidRDefault="001822E9" w:rsidP="00DD4BE0">
            <w:pPr>
              <w:spacing w:line="276" w:lineRule="auto"/>
              <w:rPr>
                <w:b/>
              </w:rPr>
            </w:pPr>
            <w:r w:rsidRPr="00447828">
              <w:rPr>
                <w:b/>
              </w:rPr>
              <w:t>TOTAL</w:t>
            </w:r>
          </w:p>
        </w:tc>
        <w:tc>
          <w:tcPr>
            <w:tcW w:w="1684" w:type="dxa"/>
            <w:shd w:val="clear" w:color="auto" w:fill="D6E3BC"/>
            <w:noWrap/>
            <w:vAlign w:val="center"/>
          </w:tcPr>
          <w:p w:rsidR="001822E9" w:rsidRPr="00447828" w:rsidRDefault="00223C24" w:rsidP="00DD4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51" w:type="dxa"/>
            <w:shd w:val="clear" w:color="auto" w:fill="D6E3BC"/>
            <w:noWrap/>
            <w:vAlign w:val="center"/>
          </w:tcPr>
          <w:p w:rsidR="001822E9" w:rsidRPr="00447828" w:rsidRDefault="00223C24" w:rsidP="00DD4BE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7,359</w:t>
            </w:r>
          </w:p>
        </w:tc>
      </w:tr>
    </w:tbl>
    <w:p w:rsidR="001822E9" w:rsidRDefault="001822E9" w:rsidP="001822E9"/>
    <w:p w:rsidR="001822E9" w:rsidRDefault="001822E9" w:rsidP="001822E9"/>
    <w:p w:rsidR="001822E9" w:rsidRDefault="001822E9" w:rsidP="001822E9"/>
    <w:p w:rsidR="001822E9" w:rsidRDefault="001822E9" w:rsidP="001822E9"/>
    <w:p w:rsidR="00223C24" w:rsidRDefault="00223C24" w:rsidP="001822E9"/>
    <w:p w:rsidR="00223C24" w:rsidRDefault="00223C24" w:rsidP="001822E9"/>
    <w:p w:rsidR="00223C24" w:rsidRDefault="00223C24" w:rsidP="001822E9"/>
    <w:p w:rsidR="001822E9" w:rsidRPr="00447828" w:rsidRDefault="001822E9" w:rsidP="001822E9">
      <w:pPr>
        <w:jc w:val="right"/>
        <w:rPr>
          <w:b/>
        </w:rPr>
      </w:pPr>
      <w:r w:rsidRPr="00447828">
        <w:rPr>
          <w:b/>
        </w:rPr>
        <w:t>3.- Talleres</w:t>
      </w:r>
    </w:p>
    <w:p w:rsidR="001822E9" w:rsidRPr="005421DC" w:rsidRDefault="001822E9" w:rsidP="001822E9"/>
    <w:p w:rsidR="001822E9" w:rsidRDefault="001822E9" w:rsidP="001822E9">
      <w:pPr>
        <w:jc w:val="both"/>
      </w:pPr>
      <w:r>
        <w:t xml:space="preserve">Durante el período que comprende este informe, se realizaron un total de </w:t>
      </w:r>
      <w:r w:rsidR="00223C24">
        <w:rPr>
          <w:b/>
        </w:rPr>
        <w:t>13</w:t>
      </w:r>
      <w:r w:rsidR="00223C24">
        <w:t xml:space="preserve"> </w:t>
      </w:r>
      <w:r w:rsidRPr="00817CA2">
        <w:rPr>
          <w:b/>
        </w:rPr>
        <w:t xml:space="preserve"> </w:t>
      </w:r>
      <w:r>
        <w:rPr>
          <w:b/>
        </w:rPr>
        <w:t xml:space="preserve">cursos y </w:t>
      </w:r>
      <w:r w:rsidRPr="00817CA2">
        <w:rPr>
          <w:b/>
        </w:rPr>
        <w:t>talleres</w:t>
      </w:r>
      <w:r>
        <w:t xml:space="preserve"> en Casa Chihuahua, con una audiencia total de</w:t>
      </w:r>
      <w:r w:rsidRPr="00817CA2">
        <w:rPr>
          <w:b/>
        </w:rPr>
        <w:t xml:space="preserve"> </w:t>
      </w:r>
      <w:r w:rsidR="00223C24">
        <w:rPr>
          <w:b/>
        </w:rPr>
        <w:t xml:space="preserve">254 </w:t>
      </w:r>
      <w:r w:rsidRPr="00817CA2">
        <w:rPr>
          <w:b/>
        </w:rPr>
        <w:t>personas</w:t>
      </w:r>
      <w:r>
        <w:t xml:space="preserve"> (un promedio de asistencia de 19 personas por curso).</w:t>
      </w:r>
    </w:p>
    <w:p w:rsidR="001822E9" w:rsidRDefault="001822E9" w:rsidP="001822E9"/>
    <w:p w:rsidR="001822E9" w:rsidRDefault="001822E9" w:rsidP="001822E9"/>
    <w:p w:rsidR="001822E9" w:rsidRDefault="001822E9" w:rsidP="001822E9">
      <w:pPr>
        <w:jc w:val="center"/>
        <w:rPr>
          <w:b/>
        </w:rPr>
      </w:pPr>
      <w:r w:rsidRPr="00447828">
        <w:rPr>
          <w:b/>
        </w:rPr>
        <w:t>Cursos y Talleres realizados</w:t>
      </w:r>
    </w:p>
    <w:p w:rsidR="001822E9" w:rsidRPr="00447828" w:rsidRDefault="001822E9" w:rsidP="001822E9">
      <w:pPr>
        <w:jc w:val="center"/>
        <w:rPr>
          <w:b/>
        </w:rPr>
      </w:pPr>
    </w:p>
    <w:tbl>
      <w:tblPr>
        <w:tblW w:w="8254" w:type="dxa"/>
        <w:jc w:val="center"/>
        <w:tblInd w:w="70" w:type="dxa"/>
        <w:tblBorders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75"/>
        <w:gridCol w:w="7180"/>
        <w:gridCol w:w="599"/>
      </w:tblGrid>
      <w:tr w:rsidR="001822E9" w:rsidRPr="007722F1" w:rsidTr="00ED2C45">
        <w:trPr>
          <w:trHeight w:val="270"/>
          <w:jc w:val="center"/>
        </w:trPr>
        <w:tc>
          <w:tcPr>
            <w:tcW w:w="475" w:type="dxa"/>
            <w:shd w:val="clear" w:color="auto" w:fill="D6E3BC"/>
            <w:noWrap/>
            <w:vAlign w:val="center"/>
          </w:tcPr>
          <w:p w:rsidR="001822E9" w:rsidRPr="007722F1" w:rsidRDefault="001822E9" w:rsidP="00DD4BE0">
            <w:r w:rsidRPr="007722F1">
              <w:t>1.</w:t>
            </w:r>
          </w:p>
        </w:tc>
        <w:tc>
          <w:tcPr>
            <w:tcW w:w="7180" w:type="dxa"/>
            <w:shd w:val="clear" w:color="auto" w:fill="D6E3BC"/>
            <w:noWrap/>
            <w:vAlign w:val="bottom"/>
          </w:tcPr>
          <w:p w:rsidR="001822E9" w:rsidRPr="007722F1" w:rsidRDefault="001822E9" w:rsidP="00DD4BE0">
            <w:r>
              <w:t>Arte y Recrearte en Viernes (29 enero)</w:t>
            </w:r>
          </w:p>
        </w:tc>
        <w:tc>
          <w:tcPr>
            <w:tcW w:w="599" w:type="dxa"/>
            <w:shd w:val="clear" w:color="auto" w:fill="D6E3BC"/>
            <w:noWrap/>
            <w:vAlign w:val="center"/>
          </w:tcPr>
          <w:p w:rsidR="001822E9" w:rsidRPr="007722F1" w:rsidRDefault="001822E9" w:rsidP="00DD4BE0">
            <w:pPr>
              <w:jc w:val="right"/>
            </w:pPr>
            <w:r>
              <w:t>42</w:t>
            </w:r>
          </w:p>
        </w:tc>
      </w:tr>
      <w:tr w:rsidR="001822E9" w:rsidRPr="007722F1" w:rsidTr="00DD4BE0">
        <w:trPr>
          <w:trHeight w:val="270"/>
          <w:jc w:val="center"/>
        </w:trPr>
        <w:tc>
          <w:tcPr>
            <w:tcW w:w="475" w:type="dxa"/>
            <w:shd w:val="clear" w:color="auto" w:fill="F2F2F2"/>
            <w:noWrap/>
            <w:vAlign w:val="center"/>
          </w:tcPr>
          <w:p w:rsidR="001822E9" w:rsidRPr="007722F1" w:rsidRDefault="001822E9" w:rsidP="00DD4BE0">
            <w:r w:rsidRPr="007722F1">
              <w:t>2.</w:t>
            </w:r>
          </w:p>
        </w:tc>
        <w:tc>
          <w:tcPr>
            <w:tcW w:w="7180" w:type="dxa"/>
            <w:shd w:val="clear" w:color="auto" w:fill="F2F2F2"/>
            <w:noWrap/>
            <w:vAlign w:val="bottom"/>
          </w:tcPr>
          <w:p w:rsidR="001822E9" w:rsidRPr="007722F1" w:rsidRDefault="001822E9" w:rsidP="00DD4BE0">
            <w:r>
              <w:t>Identidad Cultural Rarámuri "Chimorí" (13 feb. al 11 junio)</w:t>
            </w:r>
          </w:p>
        </w:tc>
        <w:tc>
          <w:tcPr>
            <w:tcW w:w="599" w:type="dxa"/>
            <w:shd w:val="clear" w:color="auto" w:fill="F2F2F2"/>
            <w:noWrap/>
            <w:vAlign w:val="center"/>
          </w:tcPr>
          <w:p w:rsidR="001822E9" w:rsidRPr="007722F1" w:rsidRDefault="001822E9" w:rsidP="00DD4BE0">
            <w:pPr>
              <w:jc w:val="right"/>
            </w:pPr>
            <w:r>
              <w:t>17</w:t>
            </w:r>
          </w:p>
        </w:tc>
      </w:tr>
      <w:tr w:rsidR="001822E9" w:rsidRPr="007722F1" w:rsidTr="00ED2C45">
        <w:trPr>
          <w:trHeight w:val="270"/>
          <w:jc w:val="center"/>
        </w:trPr>
        <w:tc>
          <w:tcPr>
            <w:tcW w:w="475" w:type="dxa"/>
            <w:shd w:val="clear" w:color="auto" w:fill="D6E3BC"/>
            <w:noWrap/>
            <w:vAlign w:val="center"/>
          </w:tcPr>
          <w:p w:rsidR="001822E9" w:rsidRPr="007722F1" w:rsidRDefault="001822E9" w:rsidP="00DD4BE0">
            <w:r w:rsidRPr="007722F1">
              <w:t>3.</w:t>
            </w:r>
          </w:p>
        </w:tc>
        <w:tc>
          <w:tcPr>
            <w:tcW w:w="7180" w:type="dxa"/>
            <w:shd w:val="clear" w:color="auto" w:fill="D6E3BC"/>
            <w:noWrap/>
            <w:vAlign w:val="bottom"/>
          </w:tcPr>
          <w:p w:rsidR="001822E9" w:rsidRPr="007722F1" w:rsidRDefault="001822E9" w:rsidP="00DD4BE0">
            <w:r>
              <w:t>Arte y Recrearte en Viernes (26 de febrero)</w:t>
            </w:r>
          </w:p>
        </w:tc>
        <w:tc>
          <w:tcPr>
            <w:tcW w:w="599" w:type="dxa"/>
            <w:shd w:val="clear" w:color="auto" w:fill="D6E3BC"/>
            <w:noWrap/>
            <w:vAlign w:val="center"/>
          </w:tcPr>
          <w:p w:rsidR="001822E9" w:rsidRPr="007722F1" w:rsidRDefault="001822E9" w:rsidP="00DD4BE0">
            <w:pPr>
              <w:jc w:val="right"/>
            </w:pPr>
            <w:r>
              <w:t>52</w:t>
            </w:r>
          </w:p>
        </w:tc>
      </w:tr>
      <w:tr w:rsidR="001822E9" w:rsidRPr="007722F1" w:rsidTr="00DD4BE0">
        <w:trPr>
          <w:trHeight w:val="270"/>
          <w:jc w:val="center"/>
        </w:trPr>
        <w:tc>
          <w:tcPr>
            <w:tcW w:w="475" w:type="dxa"/>
            <w:shd w:val="clear" w:color="auto" w:fill="F2F2F2"/>
            <w:noWrap/>
            <w:vAlign w:val="center"/>
          </w:tcPr>
          <w:p w:rsidR="001822E9" w:rsidRPr="007722F1" w:rsidRDefault="001822E9" w:rsidP="00DD4BE0">
            <w:r w:rsidRPr="007722F1">
              <w:t>4.</w:t>
            </w:r>
          </w:p>
        </w:tc>
        <w:tc>
          <w:tcPr>
            <w:tcW w:w="7180" w:type="dxa"/>
            <w:shd w:val="clear" w:color="auto" w:fill="F2F2F2"/>
            <w:noWrap/>
            <w:vAlign w:val="bottom"/>
          </w:tcPr>
          <w:p w:rsidR="001822E9" w:rsidRPr="007722F1" w:rsidRDefault="001822E9" w:rsidP="00DD4BE0">
            <w:r>
              <w:t>Iniciación a la guitarra (29 feb. al 16 marzo)</w:t>
            </w:r>
          </w:p>
        </w:tc>
        <w:tc>
          <w:tcPr>
            <w:tcW w:w="599" w:type="dxa"/>
            <w:shd w:val="clear" w:color="auto" w:fill="F2F2F2"/>
            <w:noWrap/>
            <w:vAlign w:val="center"/>
          </w:tcPr>
          <w:p w:rsidR="001822E9" w:rsidRPr="007722F1" w:rsidRDefault="001822E9" w:rsidP="00DD4BE0">
            <w:pPr>
              <w:jc w:val="right"/>
            </w:pPr>
            <w:r>
              <w:t>3</w:t>
            </w:r>
          </w:p>
        </w:tc>
      </w:tr>
      <w:tr w:rsidR="001822E9" w:rsidRPr="007722F1" w:rsidTr="00ED2C45">
        <w:trPr>
          <w:trHeight w:val="270"/>
          <w:jc w:val="center"/>
        </w:trPr>
        <w:tc>
          <w:tcPr>
            <w:tcW w:w="475" w:type="dxa"/>
            <w:shd w:val="clear" w:color="auto" w:fill="D6E3BC"/>
            <w:noWrap/>
            <w:vAlign w:val="center"/>
          </w:tcPr>
          <w:p w:rsidR="001822E9" w:rsidRPr="007722F1" w:rsidRDefault="001822E9" w:rsidP="00DD4BE0">
            <w:r w:rsidRPr="007722F1">
              <w:t>5</w:t>
            </w:r>
            <w:r>
              <w:t>.</w:t>
            </w:r>
          </w:p>
        </w:tc>
        <w:tc>
          <w:tcPr>
            <w:tcW w:w="7180" w:type="dxa"/>
            <w:shd w:val="clear" w:color="auto" w:fill="D6E3BC"/>
            <w:noWrap/>
            <w:vAlign w:val="bottom"/>
          </w:tcPr>
          <w:p w:rsidR="001822E9" w:rsidRPr="007722F1" w:rsidRDefault="001822E9" w:rsidP="00DD4BE0">
            <w:r>
              <w:t>Pintura Creativa/ Enrique Amaya (4 de marzo)</w:t>
            </w:r>
          </w:p>
        </w:tc>
        <w:tc>
          <w:tcPr>
            <w:tcW w:w="599" w:type="dxa"/>
            <w:shd w:val="clear" w:color="auto" w:fill="D6E3BC"/>
            <w:noWrap/>
            <w:vAlign w:val="center"/>
          </w:tcPr>
          <w:p w:rsidR="001822E9" w:rsidRPr="007722F1" w:rsidRDefault="001822E9" w:rsidP="00DD4BE0">
            <w:pPr>
              <w:jc w:val="right"/>
            </w:pPr>
            <w:r>
              <w:t>2</w:t>
            </w:r>
          </w:p>
        </w:tc>
      </w:tr>
      <w:tr w:rsidR="001822E9" w:rsidRPr="007722F1" w:rsidTr="00DD4BE0">
        <w:trPr>
          <w:trHeight w:val="270"/>
          <w:jc w:val="center"/>
        </w:trPr>
        <w:tc>
          <w:tcPr>
            <w:tcW w:w="475" w:type="dxa"/>
            <w:shd w:val="clear" w:color="auto" w:fill="F2F2F2"/>
            <w:noWrap/>
            <w:vAlign w:val="center"/>
          </w:tcPr>
          <w:p w:rsidR="001822E9" w:rsidRPr="007722F1" w:rsidRDefault="001822E9" w:rsidP="00DD4BE0">
            <w:r w:rsidRPr="007722F1">
              <w:t>6</w:t>
            </w:r>
            <w:r>
              <w:t>.</w:t>
            </w:r>
          </w:p>
        </w:tc>
        <w:tc>
          <w:tcPr>
            <w:tcW w:w="7180" w:type="dxa"/>
            <w:shd w:val="clear" w:color="auto" w:fill="F2F2F2"/>
            <w:noWrap/>
            <w:vAlign w:val="bottom"/>
          </w:tcPr>
          <w:p w:rsidR="001822E9" w:rsidRPr="007722F1" w:rsidRDefault="001822E9" w:rsidP="00DD4BE0">
            <w:r>
              <w:t>Acuarela / Eduardo Uranga (5 de marzo al 9 de abril)</w:t>
            </w:r>
          </w:p>
        </w:tc>
        <w:tc>
          <w:tcPr>
            <w:tcW w:w="599" w:type="dxa"/>
            <w:shd w:val="clear" w:color="auto" w:fill="F2F2F2"/>
            <w:noWrap/>
            <w:vAlign w:val="center"/>
          </w:tcPr>
          <w:p w:rsidR="001822E9" w:rsidRPr="007722F1" w:rsidRDefault="001822E9" w:rsidP="00DD4BE0">
            <w:pPr>
              <w:jc w:val="right"/>
            </w:pPr>
            <w:r>
              <w:t>13</w:t>
            </w:r>
          </w:p>
        </w:tc>
      </w:tr>
      <w:tr w:rsidR="001822E9" w:rsidRPr="007722F1" w:rsidTr="00ED2C45">
        <w:trPr>
          <w:trHeight w:val="270"/>
          <w:jc w:val="center"/>
        </w:trPr>
        <w:tc>
          <w:tcPr>
            <w:tcW w:w="475" w:type="dxa"/>
            <w:shd w:val="clear" w:color="auto" w:fill="D6E3BC"/>
            <w:noWrap/>
            <w:vAlign w:val="center"/>
          </w:tcPr>
          <w:p w:rsidR="001822E9" w:rsidRPr="007722F1" w:rsidRDefault="001822E9" w:rsidP="00DD4BE0">
            <w:r w:rsidRPr="007722F1">
              <w:t>7</w:t>
            </w:r>
            <w:r>
              <w:t>.</w:t>
            </w:r>
          </w:p>
        </w:tc>
        <w:tc>
          <w:tcPr>
            <w:tcW w:w="7180" w:type="dxa"/>
            <w:shd w:val="clear" w:color="auto" w:fill="D6E3BC"/>
            <w:noWrap/>
            <w:vAlign w:val="bottom"/>
          </w:tcPr>
          <w:p w:rsidR="001822E9" w:rsidRPr="007722F1" w:rsidRDefault="001822E9" w:rsidP="00DD4BE0">
            <w:r>
              <w:t>Fotografía y retoque en photoshop (14 de marzo)</w:t>
            </w:r>
          </w:p>
        </w:tc>
        <w:tc>
          <w:tcPr>
            <w:tcW w:w="599" w:type="dxa"/>
            <w:shd w:val="clear" w:color="auto" w:fill="D6E3BC"/>
            <w:noWrap/>
            <w:vAlign w:val="center"/>
          </w:tcPr>
          <w:p w:rsidR="001822E9" w:rsidRPr="007722F1" w:rsidRDefault="001822E9" w:rsidP="00DD4BE0">
            <w:pPr>
              <w:jc w:val="right"/>
            </w:pPr>
            <w:r>
              <w:t>4</w:t>
            </w:r>
          </w:p>
        </w:tc>
      </w:tr>
      <w:tr w:rsidR="001822E9" w:rsidRPr="007722F1" w:rsidTr="00DD4BE0">
        <w:trPr>
          <w:trHeight w:val="270"/>
          <w:jc w:val="center"/>
        </w:trPr>
        <w:tc>
          <w:tcPr>
            <w:tcW w:w="475" w:type="dxa"/>
            <w:shd w:val="clear" w:color="auto" w:fill="F2F2F2"/>
            <w:noWrap/>
            <w:vAlign w:val="center"/>
          </w:tcPr>
          <w:p w:rsidR="001822E9" w:rsidRPr="007722F1" w:rsidRDefault="001822E9" w:rsidP="00DD4BE0">
            <w:r w:rsidRPr="007722F1">
              <w:t>8</w:t>
            </w:r>
            <w:r>
              <w:t>.</w:t>
            </w:r>
          </w:p>
        </w:tc>
        <w:tc>
          <w:tcPr>
            <w:tcW w:w="7180" w:type="dxa"/>
            <w:shd w:val="clear" w:color="auto" w:fill="F2F2F2"/>
            <w:noWrap/>
            <w:vAlign w:val="bottom"/>
          </w:tcPr>
          <w:p w:rsidR="001822E9" w:rsidRPr="007722F1" w:rsidRDefault="001822E9" w:rsidP="00DD4BE0">
            <w:r>
              <w:t xml:space="preserve">Crearte y Recrearte en Vacaciones (Semana Santa) </w:t>
            </w:r>
          </w:p>
        </w:tc>
        <w:tc>
          <w:tcPr>
            <w:tcW w:w="599" w:type="dxa"/>
            <w:shd w:val="clear" w:color="auto" w:fill="F2F2F2"/>
            <w:noWrap/>
            <w:vAlign w:val="center"/>
          </w:tcPr>
          <w:p w:rsidR="001822E9" w:rsidRPr="007722F1" w:rsidRDefault="001822E9" w:rsidP="00DD4BE0">
            <w:pPr>
              <w:jc w:val="right"/>
            </w:pPr>
            <w:r>
              <w:t>19</w:t>
            </w:r>
          </w:p>
        </w:tc>
      </w:tr>
      <w:tr w:rsidR="00223C24" w:rsidRPr="007722F1" w:rsidTr="00ED2C45">
        <w:trPr>
          <w:trHeight w:val="270"/>
          <w:jc w:val="center"/>
        </w:trPr>
        <w:tc>
          <w:tcPr>
            <w:tcW w:w="475" w:type="dxa"/>
            <w:shd w:val="clear" w:color="auto" w:fill="D6E3BC"/>
            <w:noWrap/>
            <w:vAlign w:val="center"/>
          </w:tcPr>
          <w:p w:rsidR="00223C24" w:rsidRPr="007722F1" w:rsidRDefault="00223C24" w:rsidP="00DD4BE0">
            <w:r>
              <w:t>9.</w:t>
            </w:r>
          </w:p>
        </w:tc>
        <w:tc>
          <w:tcPr>
            <w:tcW w:w="7180" w:type="dxa"/>
            <w:shd w:val="clear" w:color="auto" w:fill="D6E3BC"/>
            <w:noWrap/>
            <w:vAlign w:val="bottom"/>
          </w:tcPr>
          <w:p w:rsidR="00223C24" w:rsidRDefault="00223C24" w:rsidP="00DD4BE0">
            <w:r>
              <w:t>Arte y Recrearte en Viernes</w:t>
            </w:r>
            <w:r w:rsidR="00984033">
              <w:t xml:space="preserve"> (29 de Abril)</w:t>
            </w:r>
          </w:p>
        </w:tc>
        <w:tc>
          <w:tcPr>
            <w:tcW w:w="599" w:type="dxa"/>
            <w:shd w:val="clear" w:color="auto" w:fill="D6E3BC"/>
            <w:noWrap/>
            <w:vAlign w:val="center"/>
          </w:tcPr>
          <w:p w:rsidR="00223C24" w:rsidRDefault="00984033" w:rsidP="00DD4BE0">
            <w:pPr>
              <w:jc w:val="right"/>
            </w:pPr>
            <w:r>
              <w:t>27</w:t>
            </w:r>
          </w:p>
        </w:tc>
      </w:tr>
      <w:tr w:rsidR="00223C24" w:rsidRPr="007722F1" w:rsidTr="00DD4BE0">
        <w:trPr>
          <w:trHeight w:val="270"/>
          <w:jc w:val="center"/>
        </w:trPr>
        <w:tc>
          <w:tcPr>
            <w:tcW w:w="475" w:type="dxa"/>
            <w:shd w:val="clear" w:color="auto" w:fill="F2F2F2"/>
            <w:noWrap/>
            <w:vAlign w:val="center"/>
          </w:tcPr>
          <w:p w:rsidR="00223C24" w:rsidRPr="007722F1" w:rsidRDefault="00984033" w:rsidP="00DD4BE0">
            <w:r>
              <w:t>10.</w:t>
            </w:r>
          </w:p>
        </w:tc>
        <w:tc>
          <w:tcPr>
            <w:tcW w:w="7180" w:type="dxa"/>
            <w:shd w:val="clear" w:color="auto" w:fill="F2F2F2"/>
            <w:noWrap/>
            <w:vAlign w:val="bottom"/>
          </w:tcPr>
          <w:p w:rsidR="00223C24" w:rsidRDefault="00984033" w:rsidP="00DD4BE0">
            <w:r>
              <w:t>Taller de Rebozo deshilado</w:t>
            </w:r>
            <w:r w:rsidR="00282045">
              <w:t xml:space="preserve"> (Mayo-Junio)</w:t>
            </w:r>
          </w:p>
        </w:tc>
        <w:tc>
          <w:tcPr>
            <w:tcW w:w="599" w:type="dxa"/>
            <w:shd w:val="clear" w:color="auto" w:fill="F2F2F2"/>
            <w:noWrap/>
            <w:vAlign w:val="center"/>
          </w:tcPr>
          <w:p w:rsidR="00223C24" w:rsidRDefault="00984033" w:rsidP="00DD4BE0">
            <w:pPr>
              <w:jc w:val="right"/>
            </w:pPr>
            <w:r>
              <w:t>11</w:t>
            </w:r>
          </w:p>
        </w:tc>
      </w:tr>
      <w:tr w:rsidR="00223C24" w:rsidRPr="007722F1" w:rsidTr="00ED2C45">
        <w:trPr>
          <w:trHeight w:val="270"/>
          <w:jc w:val="center"/>
        </w:trPr>
        <w:tc>
          <w:tcPr>
            <w:tcW w:w="475" w:type="dxa"/>
            <w:shd w:val="clear" w:color="auto" w:fill="D6E3BC"/>
            <w:noWrap/>
            <w:vAlign w:val="center"/>
          </w:tcPr>
          <w:p w:rsidR="00223C24" w:rsidRPr="007722F1" w:rsidRDefault="00984033" w:rsidP="00DD4BE0">
            <w:r>
              <w:t>11.</w:t>
            </w:r>
          </w:p>
        </w:tc>
        <w:tc>
          <w:tcPr>
            <w:tcW w:w="7180" w:type="dxa"/>
            <w:shd w:val="clear" w:color="auto" w:fill="D6E3BC"/>
            <w:noWrap/>
            <w:vAlign w:val="bottom"/>
          </w:tcPr>
          <w:p w:rsidR="00223C24" w:rsidRDefault="00984033" w:rsidP="00DD4BE0">
            <w:r>
              <w:t>Crearte y Recrearte Colegio Madison</w:t>
            </w:r>
            <w:r w:rsidR="00282045">
              <w:t xml:space="preserve"> (19 de Mayo)</w:t>
            </w:r>
          </w:p>
        </w:tc>
        <w:tc>
          <w:tcPr>
            <w:tcW w:w="599" w:type="dxa"/>
            <w:shd w:val="clear" w:color="auto" w:fill="D6E3BC"/>
            <w:noWrap/>
            <w:vAlign w:val="center"/>
          </w:tcPr>
          <w:p w:rsidR="00223C24" w:rsidRDefault="00984033" w:rsidP="00DD4BE0">
            <w:pPr>
              <w:jc w:val="right"/>
            </w:pPr>
            <w:r>
              <w:t>22</w:t>
            </w:r>
          </w:p>
        </w:tc>
      </w:tr>
      <w:tr w:rsidR="00223C24" w:rsidRPr="007722F1" w:rsidTr="00DD4BE0">
        <w:trPr>
          <w:trHeight w:val="270"/>
          <w:jc w:val="center"/>
        </w:trPr>
        <w:tc>
          <w:tcPr>
            <w:tcW w:w="475" w:type="dxa"/>
            <w:shd w:val="clear" w:color="auto" w:fill="F2F2F2"/>
            <w:noWrap/>
            <w:vAlign w:val="center"/>
          </w:tcPr>
          <w:p w:rsidR="00223C24" w:rsidRPr="007722F1" w:rsidRDefault="00984033" w:rsidP="00DD4BE0">
            <w:r>
              <w:t>12.</w:t>
            </w:r>
          </w:p>
        </w:tc>
        <w:tc>
          <w:tcPr>
            <w:tcW w:w="7180" w:type="dxa"/>
            <w:shd w:val="clear" w:color="auto" w:fill="F2F2F2"/>
            <w:noWrap/>
            <w:vAlign w:val="bottom"/>
          </w:tcPr>
          <w:p w:rsidR="00223C24" w:rsidRDefault="00984033" w:rsidP="00DD4BE0">
            <w:r>
              <w:t>Arte y Recrearte en Viernes (27 de Mayo)</w:t>
            </w:r>
          </w:p>
        </w:tc>
        <w:tc>
          <w:tcPr>
            <w:tcW w:w="599" w:type="dxa"/>
            <w:shd w:val="clear" w:color="auto" w:fill="F2F2F2"/>
            <w:noWrap/>
            <w:vAlign w:val="center"/>
          </w:tcPr>
          <w:p w:rsidR="00223C24" w:rsidRDefault="00984033" w:rsidP="00DD4BE0">
            <w:pPr>
              <w:jc w:val="right"/>
            </w:pPr>
            <w:r>
              <w:t>27</w:t>
            </w:r>
          </w:p>
        </w:tc>
      </w:tr>
      <w:tr w:rsidR="00223C24" w:rsidRPr="007722F1" w:rsidTr="00ED2C45">
        <w:trPr>
          <w:trHeight w:val="270"/>
          <w:jc w:val="center"/>
        </w:trPr>
        <w:tc>
          <w:tcPr>
            <w:tcW w:w="475" w:type="dxa"/>
            <w:shd w:val="clear" w:color="auto" w:fill="D6E3BC"/>
            <w:noWrap/>
            <w:vAlign w:val="center"/>
          </w:tcPr>
          <w:p w:rsidR="00223C24" w:rsidRPr="007722F1" w:rsidRDefault="00984033" w:rsidP="00DD4BE0">
            <w:r>
              <w:t>13.</w:t>
            </w:r>
          </w:p>
        </w:tc>
        <w:tc>
          <w:tcPr>
            <w:tcW w:w="7180" w:type="dxa"/>
            <w:shd w:val="clear" w:color="auto" w:fill="D6E3BC"/>
            <w:noWrap/>
            <w:vAlign w:val="bottom"/>
          </w:tcPr>
          <w:p w:rsidR="00223C24" w:rsidRDefault="00984033" w:rsidP="00DD4BE0">
            <w:r>
              <w:t>Arte y Recrearte en Viernes (24 de Junio)</w:t>
            </w:r>
          </w:p>
        </w:tc>
        <w:tc>
          <w:tcPr>
            <w:tcW w:w="599" w:type="dxa"/>
            <w:shd w:val="clear" w:color="auto" w:fill="D6E3BC"/>
            <w:noWrap/>
            <w:vAlign w:val="center"/>
          </w:tcPr>
          <w:p w:rsidR="00223C24" w:rsidRDefault="00984033" w:rsidP="00DD4BE0">
            <w:pPr>
              <w:jc w:val="right"/>
            </w:pPr>
            <w:r>
              <w:t>15</w:t>
            </w:r>
          </w:p>
        </w:tc>
      </w:tr>
      <w:tr w:rsidR="001822E9" w:rsidRPr="001964EB" w:rsidTr="00DD4BE0">
        <w:trPr>
          <w:trHeight w:val="270"/>
          <w:jc w:val="center"/>
        </w:trPr>
        <w:tc>
          <w:tcPr>
            <w:tcW w:w="475" w:type="dxa"/>
            <w:shd w:val="clear" w:color="auto" w:fill="C2D69B"/>
            <w:noWrap/>
            <w:vAlign w:val="center"/>
          </w:tcPr>
          <w:p w:rsidR="001822E9" w:rsidRPr="001964EB" w:rsidRDefault="001822E9" w:rsidP="00DD4BE0">
            <w:pPr>
              <w:rPr>
                <w:b/>
              </w:rPr>
            </w:pPr>
          </w:p>
        </w:tc>
        <w:tc>
          <w:tcPr>
            <w:tcW w:w="7180" w:type="dxa"/>
            <w:shd w:val="clear" w:color="auto" w:fill="C2D69B"/>
            <w:noWrap/>
            <w:vAlign w:val="center"/>
          </w:tcPr>
          <w:p w:rsidR="001822E9" w:rsidRPr="001964EB" w:rsidRDefault="001822E9" w:rsidP="00DD4BE0">
            <w:pPr>
              <w:rPr>
                <w:b/>
              </w:rPr>
            </w:pPr>
            <w:r w:rsidRPr="001964EB">
              <w:rPr>
                <w:b/>
              </w:rPr>
              <w:t>TOTAL</w:t>
            </w:r>
          </w:p>
        </w:tc>
        <w:tc>
          <w:tcPr>
            <w:tcW w:w="599" w:type="dxa"/>
            <w:shd w:val="clear" w:color="auto" w:fill="C2D69B"/>
            <w:noWrap/>
            <w:vAlign w:val="center"/>
          </w:tcPr>
          <w:p w:rsidR="001822E9" w:rsidRPr="001964EB" w:rsidRDefault="00984033" w:rsidP="0098403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822E9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</w:tr>
    </w:tbl>
    <w:p w:rsidR="001822E9" w:rsidRDefault="001822E9" w:rsidP="001822E9"/>
    <w:p w:rsidR="001822E9" w:rsidRDefault="001822E9" w:rsidP="001822E9"/>
    <w:p w:rsidR="001822E9" w:rsidRPr="00351664" w:rsidRDefault="001822E9" w:rsidP="001822E9">
      <w:pPr>
        <w:rPr>
          <w:b/>
        </w:rPr>
      </w:pPr>
      <w:r w:rsidRPr="00351664">
        <w:rPr>
          <w:b/>
        </w:rPr>
        <w:t>4.- Asistencia Total</w:t>
      </w:r>
    </w:p>
    <w:p w:rsidR="001822E9" w:rsidRDefault="001822E9" w:rsidP="001822E9"/>
    <w:p w:rsidR="001822E9" w:rsidRDefault="001822E9" w:rsidP="001822E9">
      <w:r>
        <w:t xml:space="preserve">Con los datos ya expuestos, tenemos un </w:t>
      </w:r>
      <w:r w:rsidRPr="00E716B2">
        <w:rPr>
          <w:b/>
        </w:rPr>
        <w:t>total de</w:t>
      </w:r>
      <w:r w:rsidR="00984033">
        <w:rPr>
          <w:b/>
        </w:rPr>
        <w:t xml:space="preserve"> 48,076</w:t>
      </w:r>
      <w:r w:rsidRPr="00E716B2">
        <w:rPr>
          <w:b/>
        </w:rPr>
        <w:t xml:space="preserve"> personas</w:t>
      </w:r>
      <w:r>
        <w:t xml:space="preserve"> atendidas en Cas</w:t>
      </w:r>
      <w:r w:rsidR="00DD4BE0">
        <w:t>a Chihuahua del 2 de enero al 30</w:t>
      </w:r>
      <w:r>
        <w:t xml:space="preserve"> de </w:t>
      </w:r>
      <w:r w:rsidR="00DD4BE0">
        <w:t>junio</w:t>
      </w:r>
      <w:r>
        <w:t xml:space="preserve"> de 2016.</w:t>
      </w:r>
    </w:p>
    <w:p w:rsidR="00C4553E" w:rsidRDefault="00C4553E" w:rsidP="001822E9"/>
    <w:p w:rsidR="00C4553E" w:rsidRDefault="00C4553E" w:rsidP="001822E9"/>
    <w:p w:rsidR="00ED2C45" w:rsidRDefault="00ED2C45" w:rsidP="001822E9"/>
    <w:p w:rsidR="00ED2C45" w:rsidRDefault="00ED2C45" w:rsidP="001822E9"/>
    <w:p w:rsidR="00ED2C45" w:rsidRDefault="00ED2C45" w:rsidP="001822E9"/>
    <w:p w:rsidR="00ED2C45" w:rsidRDefault="00ED2C45" w:rsidP="001822E9"/>
    <w:p w:rsidR="00ED2C45" w:rsidRDefault="00ED2C45" w:rsidP="001822E9"/>
    <w:p w:rsidR="00ED2C45" w:rsidRDefault="00ED2C45" w:rsidP="001822E9"/>
    <w:p w:rsidR="00ED2C45" w:rsidRDefault="00ED2C45" w:rsidP="001822E9"/>
    <w:p w:rsidR="00ED2C45" w:rsidRDefault="00ED2C45" w:rsidP="001822E9"/>
    <w:p w:rsidR="00ED2C45" w:rsidRDefault="00ED2C45" w:rsidP="001822E9"/>
    <w:p w:rsidR="00ED2C45" w:rsidRDefault="00ED2C45" w:rsidP="001822E9"/>
    <w:p w:rsidR="00C4553E" w:rsidRDefault="00C4553E" w:rsidP="001822E9"/>
    <w:p w:rsidR="00C4553E" w:rsidRDefault="00C4553E" w:rsidP="00C455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OTRAS ACTIVIDADES</w:t>
      </w:r>
    </w:p>
    <w:p w:rsidR="00C4553E" w:rsidRDefault="00C4553E" w:rsidP="00C4553E">
      <w:pPr>
        <w:jc w:val="right"/>
      </w:pPr>
    </w:p>
    <w:p w:rsidR="00ED2C45" w:rsidRDefault="00ED2C45" w:rsidP="00C4553E">
      <w:pPr>
        <w:jc w:val="both"/>
        <w:rPr>
          <w:b/>
        </w:rPr>
      </w:pPr>
    </w:p>
    <w:p w:rsidR="00C4553E" w:rsidRPr="00C4553E" w:rsidRDefault="00C4553E" w:rsidP="00C4553E">
      <w:pPr>
        <w:jc w:val="both"/>
        <w:rPr>
          <w:b/>
        </w:rPr>
      </w:pPr>
      <w:r w:rsidRPr="00C4553E">
        <w:rPr>
          <w:b/>
        </w:rPr>
        <w:t>1. Recaudación de fondos</w:t>
      </w:r>
    </w:p>
    <w:p w:rsidR="00C4553E" w:rsidRDefault="00C4553E" w:rsidP="00C4553E">
      <w:pPr>
        <w:jc w:val="both"/>
      </w:pPr>
    </w:p>
    <w:p w:rsidR="00C4553E" w:rsidRDefault="00C4553E" w:rsidP="00DD6D75">
      <w:pPr>
        <w:jc w:val="both"/>
      </w:pPr>
      <w:r>
        <w:t>En este primer semestre de 2016, se han realizado 5 Desayunos a la Cultura a los que han asistido en promedio 23 personas a cada uno d</w:t>
      </w:r>
      <w:r w:rsidR="00DD6D75">
        <w:t>e ellos (115 personas en total). Con lo recabado en esta actividad se contribuye al equipamiento y operación de la Cafetería "Telégrafos Café".</w:t>
      </w:r>
    </w:p>
    <w:p w:rsidR="00DD6D75" w:rsidRDefault="00DD6D75" w:rsidP="00DD6D75">
      <w:pPr>
        <w:jc w:val="both"/>
      </w:pPr>
    </w:p>
    <w:p w:rsidR="00EE7C36" w:rsidRDefault="00916ACA" w:rsidP="00DD6D75">
      <w:pPr>
        <w:jc w:val="both"/>
      </w:pPr>
      <w:r>
        <w:t xml:space="preserve">Así mismo en el periodo que comprende este informe, se realizó Una Noche de Museo el 29 de abril, </w:t>
      </w:r>
      <w:r w:rsidR="00EE7C36">
        <w:t>que incluía un concierto de mariachi y marimba. Por esta actividad, en la que participó Autotokio como patrocinador, se recabaron poco menos de $20,000.00 (Veinte mil pesos 00/100 M.N.)</w:t>
      </w:r>
    </w:p>
    <w:p w:rsidR="00916ACA" w:rsidRDefault="00916ACA" w:rsidP="00DD6D75">
      <w:pPr>
        <w:jc w:val="both"/>
      </w:pPr>
      <w:r>
        <w:t xml:space="preserve"> </w:t>
      </w:r>
    </w:p>
    <w:p w:rsidR="00DD6D75" w:rsidRDefault="00DD6D75" w:rsidP="00DD6D75">
      <w:pPr>
        <w:jc w:val="both"/>
      </w:pPr>
      <w:r>
        <w:t>En Junio finalizó la tercera etapa del proyecto "FECHAC Acercando la educación y la cultura a escuelas vulnerables", el que se realiza a través de Promotora de la Cultura Mexicana A.C. y por el cual se logró la visita a Casa Chihuahua de un total de 11,188 alumnos, 634 maestros y 542 padres de familia</w:t>
      </w:r>
      <w:r w:rsidR="00857F88">
        <w:t xml:space="preserve"> de escuelas federalizadas de escasos recursos</w:t>
      </w:r>
      <w:r>
        <w:t xml:space="preserve"> durante el ciclo escolar 2015-2016.</w:t>
      </w:r>
    </w:p>
    <w:p w:rsidR="00857F88" w:rsidRDefault="00857F88" w:rsidP="00DD6D75">
      <w:pPr>
        <w:jc w:val="both"/>
      </w:pPr>
    </w:p>
    <w:p w:rsidR="00857F88" w:rsidRDefault="00857F88" w:rsidP="00DD6D75">
      <w:pPr>
        <w:jc w:val="both"/>
      </w:pPr>
      <w:r>
        <w:t>La aportación recibida de la Fundación del Empresariado Chihuahuense fue de $407,405.69 (cuatrocientos siete mil cuatrocientos cinco pesos 69/100 M.N.) que se utilizaron para colocar equipo de sonorización en salas de exhibición temporal, equipo audiovisual en cicloramas, transporte y material didáctico.</w:t>
      </w:r>
    </w:p>
    <w:p w:rsidR="00857F88" w:rsidRDefault="00857F88" w:rsidP="00DD6D75">
      <w:pPr>
        <w:jc w:val="both"/>
      </w:pPr>
    </w:p>
    <w:p w:rsidR="00857F88" w:rsidRDefault="00857F88" w:rsidP="00DD6D75">
      <w:pPr>
        <w:jc w:val="both"/>
      </w:pPr>
      <w:r>
        <w:t>En junio recibimos noticia de que FECHAC aprobó nuevamente el proyecto presentado por Casa Chihuahua y en el próximo ciclo escolar se pretende atender a más de 10,580 alumnos de 56 escuelas de zonas marginadas del sistema federal. La aportación aprobada es por $463,794.85 (Cuatrocientos sesenta y tres mil setecientos noventa y cuatro pesos 85/100 M.N.).</w:t>
      </w:r>
    </w:p>
    <w:p w:rsidR="00857F88" w:rsidRDefault="00857F88" w:rsidP="00DD6D75">
      <w:pPr>
        <w:jc w:val="both"/>
      </w:pPr>
    </w:p>
    <w:p w:rsidR="002D7DF1" w:rsidRDefault="002D7DF1" w:rsidP="00DD6D75">
      <w:pPr>
        <w:jc w:val="both"/>
      </w:pPr>
    </w:p>
    <w:p w:rsidR="00ED2C45" w:rsidRDefault="00ED2C45" w:rsidP="00DD6D75">
      <w:pPr>
        <w:jc w:val="both"/>
      </w:pPr>
    </w:p>
    <w:p w:rsidR="00857F88" w:rsidRPr="002D7DF1" w:rsidRDefault="00857F88" w:rsidP="00DD6D75">
      <w:pPr>
        <w:jc w:val="both"/>
        <w:rPr>
          <w:b/>
        </w:rPr>
      </w:pPr>
      <w:r w:rsidRPr="002D7DF1">
        <w:rPr>
          <w:b/>
        </w:rPr>
        <w:t>2. Décimo Aniversario de Casa Chihuahua Centro de Patrimonio Cultural</w:t>
      </w:r>
    </w:p>
    <w:p w:rsidR="00857F88" w:rsidRPr="00C4553E" w:rsidRDefault="00857F88" w:rsidP="00DD6D75">
      <w:pPr>
        <w:jc w:val="both"/>
      </w:pPr>
    </w:p>
    <w:p w:rsidR="00C4553E" w:rsidRDefault="002D7DF1" w:rsidP="002D7DF1">
      <w:pPr>
        <w:jc w:val="both"/>
      </w:pPr>
      <w:r>
        <w:t>Con el patrocinio de Promotora de la Cultura Mexicana A.C. el pasado 23 de junio se dio inicio formalmente a los festejos por el 10º Aniversario de Casa Chihuahua mediante un concierto del grupo Tango &amp; Rock de Pablo Ahmad, tras el cual se sirvió Vino de Honor y se invitó al público a visitar la exposición temporal de la Mtra. Águeda Lozano "La Piel del Acero".</w:t>
      </w:r>
    </w:p>
    <w:p w:rsidR="002D7DF1" w:rsidRDefault="002D7DF1" w:rsidP="001822E9"/>
    <w:p w:rsidR="001822E9" w:rsidRDefault="002D7DF1" w:rsidP="002D7DF1">
      <w:pPr>
        <w:jc w:val="both"/>
      </w:pPr>
      <w:r>
        <w:lastRenderedPageBreak/>
        <w:t>El programa de festejos comprende un evento mensual dentro del Programa de Jueves de Puertas Abiertas y un magno evento el 17 noviembre, fecha en la que se conmemora la apertura al público.</w:t>
      </w:r>
    </w:p>
    <w:p w:rsidR="002D7DF1" w:rsidRDefault="002D7DF1" w:rsidP="002D7DF1">
      <w:pPr>
        <w:jc w:val="both"/>
      </w:pPr>
    </w:p>
    <w:p w:rsidR="001822E9" w:rsidRPr="002D7DF1" w:rsidRDefault="002D7DF1" w:rsidP="002D7DF1">
      <w:pPr>
        <w:jc w:val="both"/>
      </w:pPr>
      <w:r>
        <w:t>El programa comprende:</w:t>
      </w:r>
    </w:p>
    <w:p w:rsidR="001822E9" w:rsidRDefault="001822E9" w:rsidP="001822E9">
      <w:pPr>
        <w:rPr>
          <w:b/>
          <w:sz w:val="28"/>
          <w:szCs w:val="28"/>
        </w:rPr>
      </w:pPr>
    </w:p>
    <w:tbl>
      <w:tblPr>
        <w:tblW w:w="8240" w:type="dxa"/>
        <w:jc w:val="center"/>
        <w:tblInd w:w="52" w:type="dxa"/>
        <w:tblCellMar>
          <w:left w:w="70" w:type="dxa"/>
          <w:right w:w="70" w:type="dxa"/>
        </w:tblCellMar>
        <w:tblLook w:val="04A0"/>
      </w:tblPr>
      <w:tblGrid>
        <w:gridCol w:w="1620"/>
        <w:gridCol w:w="2140"/>
        <w:gridCol w:w="4480"/>
      </w:tblGrid>
      <w:tr w:rsidR="002D7DF1" w:rsidRPr="00EE7C36" w:rsidTr="002D7DF1">
        <w:trPr>
          <w:trHeight w:val="7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23-jun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TANGO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color w:val="000000"/>
                <w:lang w:val="es-MX" w:eastAsia="es-MX"/>
              </w:rPr>
            </w:pPr>
            <w:r w:rsidRPr="00EE7C36">
              <w:rPr>
                <w:color w:val="000000"/>
                <w:lang w:val="es-MX" w:eastAsia="es-MX"/>
              </w:rPr>
              <w:t>Pablo Ahmad</w:t>
            </w:r>
          </w:p>
        </w:tc>
      </w:tr>
      <w:tr w:rsidR="002D7DF1" w:rsidRPr="00EE7C36" w:rsidTr="002D7DF1">
        <w:trPr>
          <w:trHeight w:val="75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28-jul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Mexicana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color w:val="000000"/>
                <w:lang w:val="es-MX" w:eastAsia="es-MX"/>
              </w:rPr>
            </w:pPr>
            <w:r w:rsidRPr="00EE7C36">
              <w:rPr>
                <w:color w:val="000000"/>
                <w:lang w:val="es-MX" w:eastAsia="es-MX"/>
              </w:rPr>
              <w:t>Grupo Beanda</w:t>
            </w:r>
          </w:p>
        </w:tc>
      </w:tr>
      <w:tr w:rsidR="002D7DF1" w:rsidRPr="00EE7C36" w:rsidTr="002D7DF1">
        <w:trPr>
          <w:trHeight w:val="75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18-ago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SALTERIO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color w:val="000000"/>
                <w:lang w:val="es-MX" w:eastAsia="es-MX"/>
              </w:rPr>
            </w:pPr>
            <w:r w:rsidRPr="00EE7C36">
              <w:rPr>
                <w:color w:val="000000"/>
                <w:lang w:val="es-MX" w:eastAsia="es-MX"/>
              </w:rPr>
              <w:t xml:space="preserve">Grupo </w:t>
            </w:r>
            <w:r w:rsidRPr="00EE7C36">
              <w:rPr>
                <w:i/>
                <w:iCs/>
                <w:color w:val="000000"/>
                <w:lang w:val="es-MX" w:eastAsia="es-MX"/>
              </w:rPr>
              <w:t>Cielito Lindo</w:t>
            </w:r>
          </w:p>
        </w:tc>
      </w:tr>
      <w:tr w:rsidR="002D7DF1" w:rsidRPr="00EE7C36" w:rsidTr="002D7DF1">
        <w:trPr>
          <w:trHeight w:val="75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22-sep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Ensamble</w:t>
            </w:r>
            <w:r w:rsidRPr="00EE7C36">
              <w:rPr>
                <w:b/>
                <w:bCs/>
                <w:color w:val="000000"/>
                <w:lang w:val="es-MX" w:eastAsia="es-MX"/>
              </w:rPr>
              <w:br/>
              <w:t>OFECH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color w:val="000000"/>
                <w:lang w:val="es-MX" w:eastAsia="es-MX"/>
              </w:rPr>
            </w:pPr>
            <w:r w:rsidRPr="00EE7C36">
              <w:rPr>
                <w:color w:val="000000"/>
                <w:lang w:val="es-MX" w:eastAsia="es-MX"/>
              </w:rPr>
              <w:t>OFECH</w:t>
            </w:r>
          </w:p>
        </w:tc>
      </w:tr>
      <w:tr w:rsidR="002D7DF1" w:rsidRPr="00EE7C36" w:rsidTr="002D7DF1">
        <w:trPr>
          <w:trHeight w:val="75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06-oct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TANGO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color w:val="000000"/>
                <w:lang w:val="es-MX" w:eastAsia="es-MX"/>
              </w:rPr>
            </w:pPr>
            <w:r w:rsidRPr="00EE7C36">
              <w:rPr>
                <w:color w:val="000000"/>
                <w:lang w:val="es-MX" w:eastAsia="es-MX"/>
              </w:rPr>
              <w:t>Damián Tuso</w:t>
            </w:r>
          </w:p>
        </w:tc>
      </w:tr>
      <w:tr w:rsidR="002D7DF1" w:rsidRPr="00EE7C36" w:rsidTr="002D7DF1">
        <w:trPr>
          <w:trHeight w:val="7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20-oct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Conferencia</w:t>
            </w:r>
            <w:r w:rsidRPr="00EE7C36">
              <w:rPr>
                <w:b/>
                <w:bCs/>
                <w:color w:val="000000"/>
                <w:lang w:val="es-MX" w:eastAsia="es-MX"/>
              </w:rPr>
              <w:br/>
              <w:t>Literatura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color w:val="000000"/>
                <w:lang w:val="es-MX" w:eastAsia="es-MX"/>
              </w:rPr>
            </w:pPr>
            <w:r w:rsidRPr="00EE7C36">
              <w:rPr>
                <w:color w:val="000000"/>
                <w:lang w:val="es-MX" w:eastAsia="es-MX"/>
              </w:rPr>
              <w:t>René Avilés F.</w:t>
            </w:r>
          </w:p>
        </w:tc>
      </w:tr>
      <w:tr w:rsidR="002D7DF1" w:rsidRPr="00EE7C36" w:rsidTr="002D7DF1">
        <w:trPr>
          <w:trHeight w:val="7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27-oct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Piano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color w:val="000000"/>
                <w:lang w:val="es-MX" w:eastAsia="es-MX"/>
              </w:rPr>
            </w:pPr>
            <w:r w:rsidRPr="00EE7C36">
              <w:rPr>
                <w:color w:val="000000"/>
                <w:lang w:val="es-MX" w:eastAsia="es-MX"/>
              </w:rPr>
              <w:t>Romeyno</w:t>
            </w:r>
            <w:r w:rsidRPr="00EE7C36">
              <w:rPr>
                <w:color w:val="000000"/>
                <w:lang w:val="es-MX" w:eastAsia="es-MX"/>
              </w:rPr>
              <w:br/>
              <w:t>Romayne Wheeler</w:t>
            </w:r>
          </w:p>
        </w:tc>
      </w:tr>
      <w:tr w:rsidR="002D7DF1" w:rsidRPr="00EE7C36" w:rsidTr="002D7DF1">
        <w:trPr>
          <w:trHeight w:val="75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17-nov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EE7C36">
              <w:rPr>
                <w:b/>
                <w:bCs/>
                <w:color w:val="000000"/>
                <w:lang w:val="es-MX" w:eastAsia="es-MX"/>
              </w:rPr>
              <w:t>Mexicana</w:t>
            </w:r>
            <w:r w:rsidRPr="00EE7C36">
              <w:rPr>
                <w:b/>
                <w:bCs/>
                <w:color w:val="000000"/>
                <w:lang w:val="es-MX" w:eastAsia="es-MX"/>
              </w:rPr>
              <w:br/>
              <w:t>Clásica-Popular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F1" w:rsidRPr="00EE7C36" w:rsidRDefault="002D7DF1" w:rsidP="002D7DF1">
            <w:pPr>
              <w:jc w:val="center"/>
              <w:rPr>
                <w:color w:val="000000"/>
                <w:lang w:val="es-MX" w:eastAsia="es-MX"/>
              </w:rPr>
            </w:pPr>
            <w:r w:rsidRPr="00EE7C36">
              <w:rPr>
                <w:color w:val="000000"/>
                <w:lang w:val="es-MX" w:eastAsia="es-MX"/>
              </w:rPr>
              <w:t>José Luis Ordóñez</w:t>
            </w:r>
            <w:r w:rsidRPr="00EE7C36">
              <w:rPr>
                <w:color w:val="000000"/>
                <w:lang w:val="es-MX" w:eastAsia="es-MX"/>
              </w:rPr>
              <w:br/>
              <w:t>Ensamble</w:t>
            </w:r>
          </w:p>
        </w:tc>
      </w:tr>
    </w:tbl>
    <w:p w:rsidR="001822E9" w:rsidRDefault="001822E9" w:rsidP="001822E9">
      <w:pPr>
        <w:rPr>
          <w:b/>
          <w:sz w:val="28"/>
          <w:szCs w:val="28"/>
        </w:rPr>
      </w:pPr>
    </w:p>
    <w:p w:rsidR="00ED2C45" w:rsidRDefault="00ED2C45" w:rsidP="001822E9">
      <w:pPr>
        <w:rPr>
          <w:b/>
          <w:sz w:val="28"/>
          <w:szCs w:val="28"/>
        </w:rPr>
      </w:pPr>
    </w:p>
    <w:p w:rsidR="001822E9" w:rsidRDefault="001822E9" w:rsidP="001822E9"/>
    <w:p w:rsidR="002D7DF1" w:rsidRDefault="002D7DF1" w:rsidP="009B77C2">
      <w:pPr>
        <w:jc w:val="both"/>
        <w:rPr>
          <w:b/>
        </w:rPr>
      </w:pPr>
      <w:r w:rsidRPr="009B77C2">
        <w:rPr>
          <w:b/>
        </w:rPr>
        <w:t xml:space="preserve">3. </w:t>
      </w:r>
      <w:r w:rsidR="009B77C2" w:rsidRPr="009B77C2">
        <w:rPr>
          <w:b/>
        </w:rPr>
        <w:t>Actividades del Módulo y la Unidad de Transparencia de Casa Chihuahua.</w:t>
      </w:r>
    </w:p>
    <w:p w:rsidR="009B77C2" w:rsidRDefault="009B77C2" w:rsidP="009B77C2">
      <w:pPr>
        <w:jc w:val="both"/>
        <w:rPr>
          <w:b/>
        </w:rPr>
      </w:pPr>
    </w:p>
    <w:p w:rsidR="009B77C2" w:rsidRDefault="009B77C2" w:rsidP="009B77C2">
      <w:pPr>
        <w:jc w:val="both"/>
      </w:pPr>
      <w:r>
        <w:t>Durante este primer semestre de 2016, además de actualizarse trimestralmente los contenidos de la página web</w:t>
      </w:r>
      <w:r w:rsidR="00EE7C36">
        <w:t xml:space="preserve"> de transparencia</w:t>
      </w:r>
      <w:r>
        <w:t xml:space="preserve"> de la institución, se actualizó la integración del Comité de Transparencia, quedando conformado de la siguiente manera:</w:t>
      </w:r>
    </w:p>
    <w:p w:rsidR="006B3DA6" w:rsidRDefault="006B3DA6" w:rsidP="009B77C2">
      <w:pPr>
        <w:jc w:val="both"/>
      </w:pPr>
    </w:p>
    <w:p w:rsidR="009B77C2" w:rsidRDefault="006B3DA6" w:rsidP="009B77C2">
      <w:pPr>
        <w:jc w:val="both"/>
      </w:pPr>
      <w:r>
        <w:tab/>
        <w:t>Ricardo Yañez Herrera</w:t>
      </w:r>
      <w:r w:rsidR="004B1E39">
        <w:tab/>
      </w:r>
      <w:r w:rsidR="004B1E39">
        <w:tab/>
      </w:r>
      <w:r w:rsidR="004B1E39">
        <w:tab/>
        <w:t>Titular</w:t>
      </w:r>
    </w:p>
    <w:p w:rsidR="004B1E39" w:rsidRDefault="004B1E39" w:rsidP="009B77C2">
      <w:pPr>
        <w:jc w:val="both"/>
      </w:pPr>
      <w:r>
        <w:tab/>
        <w:t>Salvador Miranda Duarte</w:t>
      </w:r>
      <w:r>
        <w:tab/>
      </w:r>
      <w:r>
        <w:tab/>
      </w:r>
      <w:r>
        <w:tab/>
        <w:t>Secretario del Comité</w:t>
      </w:r>
    </w:p>
    <w:p w:rsidR="004B1E39" w:rsidRDefault="006B3DA6" w:rsidP="004B1E39">
      <w:pPr>
        <w:jc w:val="both"/>
      </w:pPr>
      <w:r>
        <w:tab/>
      </w:r>
      <w:r w:rsidR="004B1E39">
        <w:t>Juan Francisco Moreno Armenta</w:t>
      </w:r>
      <w:r w:rsidR="004B1E39">
        <w:tab/>
      </w:r>
      <w:r w:rsidR="004B1E39">
        <w:tab/>
        <w:t>Vocal 1</w:t>
      </w:r>
    </w:p>
    <w:p w:rsidR="004B1E39" w:rsidRDefault="004B1E39" w:rsidP="004B1E39">
      <w:pPr>
        <w:jc w:val="both"/>
      </w:pPr>
      <w:r>
        <w:tab/>
        <w:t>Federico Terrazas Torres</w:t>
      </w:r>
      <w:r>
        <w:tab/>
      </w:r>
      <w:r>
        <w:tab/>
      </w:r>
      <w:r>
        <w:tab/>
        <w:t>Vocal 2</w:t>
      </w:r>
    </w:p>
    <w:p w:rsidR="006B3DA6" w:rsidRDefault="004B1E39" w:rsidP="009B77C2">
      <w:pPr>
        <w:jc w:val="both"/>
      </w:pPr>
      <w:r>
        <w:tab/>
        <w:t>Javier</w:t>
      </w:r>
      <w:r w:rsidR="006B3DA6">
        <w:t xml:space="preserve"> Garfio Pacheco</w:t>
      </w:r>
      <w:r>
        <w:tab/>
      </w:r>
      <w:r>
        <w:tab/>
      </w:r>
      <w:r>
        <w:tab/>
        <w:t>Vocal 3</w:t>
      </w:r>
    </w:p>
    <w:p w:rsidR="009B77C2" w:rsidRDefault="009B77C2" w:rsidP="009B77C2">
      <w:pPr>
        <w:jc w:val="both"/>
      </w:pPr>
    </w:p>
    <w:p w:rsidR="009B77C2" w:rsidRDefault="009B77C2" w:rsidP="009B77C2">
      <w:pPr>
        <w:jc w:val="both"/>
      </w:pPr>
      <w:r>
        <w:lastRenderedPageBreak/>
        <w:t>De igual manera, se actualizó la Unidad de Transparencia integrada por:</w:t>
      </w:r>
    </w:p>
    <w:p w:rsidR="006B3DA6" w:rsidRDefault="006B3DA6" w:rsidP="009B77C2">
      <w:pPr>
        <w:jc w:val="both"/>
      </w:pPr>
    </w:p>
    <w:p w:rsidR="009B77C2" w:rsidRDefault="009B77C2" w:rsidP="009B77C2">
      <w:pPr>
        <w:jc w:val="both"/>
      </w:pPr>
      <w:r>
        <w:tab/>
        <w:t>María Isabel Sen Venero</w:t>
      </w:r>
      <w:r w:rsidR="006B3DA6">
        <w:tab/>
      </w:r>
      <w:r w:rsidR="006B3DA6">
        <w:tab/>
      </w:r>
      <w:r w:rsidR="004B1E39">
        <w:tab/>
        <w:t>Titular</w:t>
      </w:r>
    </w:p>
    <w:p w:rsidR="009B77C2" w:rsidRDefault="009B77C2" w:rsidP="009B77C2">
      <w:pPr>
        <w:jc w:val="both"/>
      </w:pPr>
      <w:r>
        <w:tab/>
        <w:t>Rosa Cristina Vázquez Cano</w:t>
      </w:r>
      <w:r w:rsidR="006B3DA6">
        <w:tab/>
      </w:r>
      <w:r w:rsidR="004B1E39">
        <w:tab/>
      </w:r>
      <w:r w:rsidR="006B3DA6">
        <w:t>Secretario</w:t>
      </w:r>
    </w:p>
    <w:p w:rsidR="009B77C2" w:rsidRDefault="009B77C2" w:rsidP="009B77C2">
      <w:pPr>
        <w:jc w:val="both"/>
      </w:pPr>
      <w:r>
        <w:tab/>
        <w:t>Alejandra Pacheco Arizpe</w:t>
      </w:r>
      <w:r w:rsidR="006B3DA6">
        <w:tab/>
      </w:r>
      <w:r w:rsidR="006B3DA6">
        <w:tab/>
      </w:r>
      <w:r w:rsidR="004B1E39">
        <w:tab/>
      </w:r>
      <w:r w:rsidR="006B3DA6">
        <w:t>Vocal A</w:t>
      </w:r>
    </w:p>
    <w:p w:rsidR="009B77C2" w:rsidRDefault="009B77C2" w:rsidP="009B77C2">
      <w:pPr>
        <w:jc w:val="both"/>
      </w:pPr>
      <w:r>
        <w:tab/>
        <w:t xml:space="preserve">Gabriela García </w:t>
      </w:r>
      <w:r w:rsidR="00E2124A">
        <w:t>Ortiz</w:t>
      </w:r>
      <w:r w:rsidR="006B3DA6">
        <w:tab/>
      </w:r>
      <w:r w:rsidR="006B3DA6">
        <w:tab/>
      </w:r>
      <w:r w:rsidR="004B1E39">
        <w:tab/>
      </w:r>
      <w:r w:rsidR="006B3DA6">
        <w:t>Vocal B</w:t>
      </w:r>
    </w:p>
    <w:p w:rsidR="009B77C2" w:rsidRDefault="009B77C2" w:rsidP="009B77C2">
      <w:pPr>
        <w:jc w:val="both"/>
      </w:pPr>
    </w:p>
    <w:p w:rsidR="009B77C2" w:rsidRDefault="009B77C2" w:rsidP="009B77C2">
      <w:pPr>
        <w:jc w:val="both"/>
      </w:pPr>
      <w:r>
        <w:t>Se ha asistido a las capacitaciones a</w:t>
      </w:r>
      <w:r w:rsidR="004B1E39">
        <w:t xml:space="preserve"> las que hemos sido citados y el 11 de mayo</w:t>
      </w:r>
      <w:r>
        <w:t xml:space="preserve"> se recibió una visita de inspección al Módulo de Información, de la que se derivaron </w:t>
      </w:r>
      <w:r w:rsidR="004B1E39">
        <w:t>algunas</w:t>
      </w:r>
      <w:r>
        <w:t xml:space="preserve"> observaciones que fueron solventadas en los 15 días siguientes a l</w:t>
      </w:r>
      <w:r w:rsidR="004B1E39">
        <w:t>a fecha de recepción del oficio y aprobadas en Sesión Ordinaria del pleno del ICHITAIP por unanimidad.</w:t>
      </w:r>
    </w:p>
    <w:p w:rsidR="009B77C2" w:rsidRDefault="009B77C2" w:rsidP="009B77C2">
      <w:pPr>
        <w:jc w:val="both"/>
      </w:pPr>
    </w:p>
    <w:p w:rsidR="009B77C2" w:rsidRDefault="009B77C2" w:rsidP="009B77C2">
      <w:pPr>
        <w:jc w:val="both"/>
      </w:pPr>
      <w:r>
        <w:t>En cuanto a solicitudes de información, en el semestre se recibieron un total de 8, una de las cuales fue presencial y las otras a través del portal de INFOMEX. En todos los casos se dio respuesta en tiempo y forma.</w:t>
      </w: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1F59F6" w:rsidRDefault="001F59F6" w:rsidP="009B77C2">
      <w:pPr>
        <w:jc w:val="both"/>
      </w:pPr>
    </w:p>
    <w:p w:rsidR="00ED2C45" w:rsidRPr="009B77C2" w:rsidRDefault="00ED2C45" w:rsidP="009B77C2">
      <w:pPr>
        <w:jc w:val="both"/>
      </w:pPr>
    </w:p>
    <w:sectPr w:rsidR="00ED2C45" w:rsidRPr="009B77C2" w:rsidSect="00DD4BE0">
      <w:footerReference w:type="even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98" w:rsidRDefault="004D2898">
      <w:r>
        <w:separator/>
      </w:r>
    </w:p>
  </w:endnote>
  <w:endnote w:type="continuationSeparator" w:id="1">
    <w:p w:rsidR="004D2898" w:rsidRDefault="004D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E0" w:rsidRDefault="00DD4BE0" w:rsidP="00DD4BE0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4BE0" w:rsidRDefault="00DD4BE0" w:rsidP="00DD4B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E0" w:rsidRDefault="00DD4BE0" w:rsidP="00DD4BE0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636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D4BE0" w:rsidRDefault="00DD4BE0" w:rsidP="00DD4B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98" w:rsidRDefault="004D2898">
      <w:r>
        <w:separator/>
      </w:r>
    </w:p>
  </w:footnote>
  <w:footnote w:type="continuationSeparator" w:id="1">
    <w:p w:rsidR="004D2898" w:rsidRDefault="004D2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E9"/>
    <w:rsid w:val="001822E9"/>
    <w:rsid w:val="001F59F6"/>
    <w:rsid w:val="00223C24"/>
    <w:rsid w:val="00282045"/>
    <w:rsid w:val="002D449C"/>
    <w:rsid w:val="002D7DF1"/>
    <w:rsid w:val="00353338"/>
    <w:rsid w:val="00376FDF"/>
    <w:rsid w:val="00422027"/>
    <w:rsid w:val="004B1E39"/>
    <w:rsid w:val="004D2898"/>
    <w:rsid w:val="006A131C"/>
    <w:rsid w:val="006B3DA6"/>
    <w:rsid w:val="00857F88"/>
    <w:rsid w:val="00916ACA"/>
    <w:rsid w:val="00984033"/>
    <w:rsid w:val="009B77C2"/>
    <w:rsid w:val="00A65CC8"/>
    <w:rsid w:val="00B96366"/>
    <w:rsid w:val="00BF403D"/>
    <w:rsid w:val="00BF7D3B"/>
    <w:rsid w:val="00C35646"/>
    <w:rsid w:val="00C4553E"/>
    <w:rsid w:val="00DD4BE0"/>
    <w:rsid w:val="00DD6D75"/>
    <w:rsid w:val="00E2124A"/>
    <w:rsid w:val="00ED2C45"/>
    <w:rsid w:val="00EE17EC"/>
    <w:rsid w:val="00EE7C36"/>
    <w:rsid w:val="00F1628E"/>
    <w:rsid w:val="00F5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E9"/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822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822E9"/>
    <w:rPr>
      <w:rFonts w:ascii="Tahoma" w:eastAsia="Times New Roman" w:hAnsi="Tahoma" w:cs="Tahom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822E9"/>
  </w:style>
  <w:style w:type="paragraph" w:styleId="Textodeglobo">
    <w:name w:val="Balloon Text"/>
    <w:basedOn w:val="Normal"/>
    <w:link w:val="TextodegloboCar"/>
    <w:uiPriority w:val="99"/>
    <w:semiHidden/>
    <w:unhideWhenUsed/>
    <w:rsid w:val="00E2124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24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Sen</dc:creator>
  <cp:lastModifiedBy>x</cp:lastModifiedBy>
  <cp:revision>4</cp:revision>
  <cp:lastPrinted>2016-07-11T15:48:00Z</cp:lastPrinted>
  <dcterms:created xsi:type="dcterms:W3CDTF">2016-07-11T15:11:00Z</dcterms:created>
  <dcterms:modified xsi:type="dcterms:W3CDTF">2016-07-11T15:50:00Z</dcterms:modified>
</cp:coreProperties>
</file>